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06"/>
      </w:tblGrid>
      <w:tr w:rsidR="008547E4" w:rsidRPr="002A1587" w14:paraId="38E9BFDD" w14:textId="77777777" w:rsidTr="00AE1140">
        <w:trPr>
          <w:trHeight w:val="1843"/>
        </w:trPr>
        <w:tc>
          <w:tcPr>
            <w:tcW w:w="5387" w:type="dxa"/>
          </w:tcPr>
          <w:tbl>
            <w:tblPr>
              <w:tblStyle w:val="TableGrid"/>
              <w:tblW w:w="95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19"/>
              <w:gridCol w:w="2187"/>
            </w:tblGrid>
            <w:tr w:rsidR="00AE1140" w:rsidRPr="002A1587" w14:paraId="6877AF29" w14:textId="77777777" w:rsidTr="001C7C64">
              <w:trPr>
                <w:trHeight w:val="2390"/>
              </w:trPr>
              <w:tc>
                <w:tcPr>
                  <w:tcW w:w="7319" w:type="dxa"/>
                </w:tcPr>
                <w:p w14:paraId="56EFCBCB" w14:textId="77777777" w:rsidR="00DC432C" w:rsidRPr="002A1587" w:rsidRDefault="00DC432C" w:rsidP="00DC432C">
                  <w:pPr>
                    <w:pStyle w:val="BodyText2"/>
                    <w:spacing w:after="0" w:line="312" w:lineRule="auto"/>
                    <w:rPr>
                      <w:rFonts w:ascii="Arial" w:hAnsi="Arial" w:cs="Arial"/>
                      <w:b/>
                    </w:rPr>
                  </w:pPr>
                  <w:r w:rsidRPr="002A1587">
                    <w:rPr>
                      <w:rFonts w:ascii="Arial" w:hAnsi="Arial" w:cs="Arial"/>
                      <w:b/>
                    </w:rPr>
                    <w:t>SASFIN HOLDINGS LIMITED</w:t>
                  </w:r>
                </w:p>
                <w:p w14:paraId="486A01BD" w14:textId="77777777" w:rsidR="00DC432C" w:rsidRPr="002A1587" w:rsidRDefault="00DC432C" w:rsidP="00DC432C">
                  <w:pPr>
                    <w:pStyle w:val="BodyText2"/>
                    <w:spacing w:after="0" w:line="312" w:lineRule="auto"/>
                    <w:rPr>
                      <w:rFonts w:ascii="Arial" w:hAnsi="Arial" w:cs="Arial"/>
                    </w:rPr>
                  </w:pPr>
                  <w:r w:rsidRPr="002A1587">
                    <w:rPr>
                      <w:rFonts w:ascii="Arial" w:hAnsi="Arial" w:cs="Arial"/>
                    </w:rPr>
                    <w:t>(Incorporated in the Republic of South Africa)</w:t>
                  </w:r>
                </w:p>
                <w:p w14:paraId="25D18515" w14:textId="77777777" w:rsidR="00DC432C" w:rsidRPr="002A1587" w:rsidRDefault="00DC432C" w:rsidP="00DC432C">
                  <w:pPr>
                    <w:pStyle w:val="BodyText2"/>
                    <w:spacing w:after="0" w:line="312" w:lineRule="auto"/>
                    <w:rPr>
                      <w:rFonts w:ascii="Arial" w:hAnsi="Arial" w:cs="Arial"/>
                    </w:rPr>
                  </w:pPr>
                  <w:r w:rsidRPr="002A1587">
                    <w:rPr>
                      <w:rFonts w:ascii="Arial" w:hAnsi="Arial" w:cs="Arial"/>
                    </w:rPr>
                    <w:t>(Registration number 1987/002097/06)</w:t>
                  </w:r>
                </w:p>
                <w:p w14:paraId="6DF1CAEF" w14:textId="4201AAD8" w:rsidR="00B559C5" w:rsidRPr="002A1587" w:rsidRDefault="00DC432C" w:rsidP="00DC432C">
                  <w:pPr>
                    <w:pStyle w:val="BodyText2"/>
                    <w:spacing w:after="0" w:line="312" w:lineRule="auto"/>
                    <w:rPr>
                      <w:rFonts w:ascii="Arial" w:hAnsi="Arial" w:cs="Arial"/>
                    </w:rPr>
                  </w:pPr>
                  <w:r w:rsidRPr="002A1587">
                    <w:rPr>
                      <w:rFonts w:ascii="Arial" w:hAnsi="Arial" w:cs="Arial"/>
                    </w:rPr>
                    <w:t xml:space="preserve">Share Code: SFN </w:t>
                  </w:r>
                </w:p>
                <w:p w14:paraId="71EB2CCD" w14:textId="70031521" w:rsidR="00DC432C" w:rsidRPr="002A1587" w:rsidRDefault="00DC432C" w:rsidP="00DC432C">
                  <w:pPr>
                    <w:pStyle w:val="BodyText2"/>
                    <w:spacing w:after="0" w:line="312" w:lineRule="auto"/>
                    <w:rPr>
                      <w:rFonts w:ascii="Arial" w:hAnsi="Arial" w:cs="Arial"/>
                    </w:rPr>
                  </w:pPr>
                  <w:r w:rsidRPr="002A1587">
                    <w:rPr>
                      <w:rFonts w:ascii="Arial" w:hAnsi="Arial" w:cs="Arial"/>
                    </w:rPr>
                    <w:t>ISIN Number: ZAE000006565</w:t>
                  </w:r>
                </w:p>
                <w:p w14:paraId="4CC99523" w14:textId="3693F656" w:rsidR="00DC432C" w:rsidRPr="002A1587" w:rsidRDefault="00DC432C" w:rsidP="00DC432C">
                  <w:pPr>
                    <w:spacing w:line="312" w:lineRule="auto"/>
                    <w:rPr>
                      <w:rFonts w:ascii="Arial" w:hAnsi="Arial" w:cs="Arial"/>
                    </w:rPr>
                  </w:pPr>
                  <w:r w:rsidRPr="002A1587">
                    <w:rPr>
                      <w:rFonts w:ascii="Arial" w:hAnsi="Arial" w:cs="Arial"/>
                    </w:rPr>
                    <w:t>(“</w:t>
                  </w:r>
                  <w:r w:rsidRPr="002A1587">
                    <w:rPr>
                      <w:rFonts w:ascii="Arial" w:hAnsi="Arial" w:cs="Arial"/>
                      <w:b/>
                      <w:bCs/>
                    </w:rPr>
                    <w:t>Sasfin Holdings</w:t>
                  </w:r>
                  <w:r w:rsidRPr="002A1587">
                    <w:rPr>
                      <w:rFonts w:ascii="Arial" w:hAnsi="Arial" w:cs="Arial"/>
                    </w:rPr>
                    <w:t>” or “</w:t>
                  </w:r>
                  <w:r w:rsidRPr="002A1587">
                    <w:rPr>
                      <w:rFonts w:ascii="Arial" w:hAnsi="Arial" w:cs="Arial"/>
                      <w:b/>
                      <w:bCs/>
                    </w:rPr>
                    <w:t>the Company</w:t>
                  </w:r>
                  <w:r w:rsidRPr="002A1587">
                    <w:rPr>
                      <w:rFonts w:ascii="Arial" w:hAnsi="Arial" w:cs="Arial"/>
                    </w:rPr>
                    <w:t>”) </w:t>
                  </w:r>
                </w:p>
              </w:tc>
              <w:tc>
                <w:tcPr>
                  <w:tcW w:w="2187" w:type="dxa"/>
                </w:tcPr>
                <w:p w14:paraId="6C6B3907" w14:textId="4304B409" w:rsidR="00AE1140" w:rsidRPr="002A1587" w:rsidRDefault="00AE1140" w:rsidP="00FE6779">
                  <w:pPr>
                    <w:spacing w:line="312" w:lineRule="auto"/>
                    <w:ind w:right="-164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6470D402" w14:textId="39025BF2" w:rsidR="008547E4" w:rsidRPr="002A1587" w:rsidRDefault="008547E4" w:rsidP="00FE6779">
            <w:pPr>
              <w:tabs>
                <w:tab w:val="left" w:pos="-39"/>
              </w:tabs>
              <w:spacing w:line="312" w:lineRule="auto"/>
              <w:ind w:hanging="39"/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3606" w:type="dxa"/>
          </w:tcPr>
          <w:p w14:paraId="578232F5" w14:textId="02073215" w:rsidR="008547E4" w:rsidRPr="002A1587" w:rsidRDefault="008547E4" w:rsidP="00FE6779">
            <w:pPr>
              <w:spacing w:line="312" w:lineRule="auto"/>
              <w:jc w:val="both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14:paraId="7F14BA6E" w14:textId="77777777" w:rsidR="00C10E63" w:rsidRPr="002A1587" w:rsidRDefault="00C10E63" w:rsidP="00FE6779">
      <w:pPr>
        <w:pBdr>
          <w:top w:val="single" w:sz="4" w:space="3" w:color="auto"/>
          <w:bottom w:val="single" w:sz="4" w:space="1" w:color="auto"/>
        </w:pBdr>
        <w:spacing w:after="0" w:line="312" w:lineRule="auto"/>
        <w:jc w:val="both"/>
        <w:rPr>
          <w:rFonts w:ascii="Arial" w:hAnsi="Arial" w:cs="Arial"/>
          <w:b/>
        </w:rPr>
      </w:pPr>
    </w:p>
    <w:p w14:paraId="641F7D51" w14:textId="5DB44911" w:rsidR="00802A8F" w:rsidRPr="002A1587" w:rsidRDefault="0067311F" w:rsidP="00FE6779">
      <w:pPr>
        <w:pBdr>
          <w:top w:val="single" w:sz="4" w:space="3" w:color="auto"/>
          <w:bottom w:val="single" w:sz="4" w:space="1" w:color="auto"/>
        </w:pBdr>
        <w:spacing w:after="0" w:line="312" w:lineRule="auto"/>
        <w:jc w:val="both"/>
        <w:rPr>
          <w:rFonts w:ascii="Arial" w:hAnsi="Arial" w:cs="Arial"/>
          <w:b/>
        </w:rPr>
      </w:pPr>
      <w:r w:rsidRPr="002A1587">
        <w:rPr>
          <w:rFonts w:ascii="Arial" w:hAnsi="Arial" w:cs="Arial"/>
          <w:b/>
          <w:caps/>
        </w:rPr>
        <w:t xml:space="preserve">Results of General Meeting to approve the DISPOSAL </w:t>
      </w:r>
      <w:r w:rsidR="00DA4710" w:rsidRPr="002A1587">
        <w:rPr>
          <w:rFonts w:ascii="Arial" w:hAnsi="Arial" w:cs="Arial"/>
          <w:b/>
          <w:caps/>
        </w:rPr>
        <w:t>of the capital equip</w:t>
      </w:r>
      <w:r w:rsidR="00584660" w:rsidRPr="002A1587">
        <w:rPr>
          <w:rFonts w:ascii="Arial" w:hAnsi="Arial" w:cs="Arial"/>
          <w:b/>
          <w:caps/>
        </w:rPr>
        <w:t>ment finance business and the commer</w:t>
      </w:r>
      <w:r w:rsidR="006576D4" w:rsidRPr="002A1587">
        <w:rPr>
          <w:rFonts w:ascii="Arial" w:hAnsi="Arial" w:cs="Arial"/>
          <w:b/>
          <w:caps/>
        </w:rPr>
        <w:t>CIAL PROPERTY FINANCE bUSINESS</w:t>
      </w:r>
      <w:r w:rsidRPr="002A1587">
        <w:rPr>
          <w:rFonts w:ascii="Arial" w:hAnsi="Arial" w:cs="Arial"/>
          <w:b/>
          <w:caps/>
        </w:rPr>
        <w:t xml:space="preserve"> </w:t>
      </w:r>
      <w:r w:rsidR="00584660" w:rsidRPr="002A1587">
        <w:rPr>
          <w:rFonts w:ascii="Arial" w:hAnsi="Arial" w:cs="Arial"/>
          <w:b/>
          <w:caps/>
        </w:rPr>
        <w:t>of sasfin bank</w:t>
      </w:r>
      <w:r w:rsidR="00E10FE6" w:rsidRPr="002A1587">
        <w:rPr>
          <w:rFonts w:ascii="Arial" w:hAnsi="Arial" w:cs="Arial"/>
          <w:b/>
          <w:caps/>
        </w:rPr>
        <w:t xml:space="preserve"> TO AFRICAN BANK LIMITED</w:t>
      </w:r>
    </w:p>
    <w:p w14:paraId="1E32C4B3" w14:textId="77777777" w:rsidR="00DC432C" w:rsidRPr="002A1587" w:rsidRDefault="00DC432C" w:rsidP="00FE6779">
      <w:pPr>
        <w:pBdr>
          <w:top w:val="single" w:sz="4" w:space="3" w:color="auto"/>
          <w:bottom w:val="single" w:sz="4" w:space="1" w:color="auto"/>
        </w:pBdr>
        <w:spacing w:after="0" w:line="312" w:lineRule="auto"/>
        <w:jc w:val="both"/>
        <w:rPr>
          <w:rFonts w:ascii="Arial" w:hAnsi="Arial" w:cs="Arial"/>
          <w:b/>
        </w:rPr>
      </w:pPr>
    </w:p>
    <w:p w14:paraId="16405D0D" w14:textId="77777777" w:rsidR="00FE6779" w:rsidRPr="002A1587" w:rsidRDefault="00FE6779" w:rsidP="00FE6779">
      <w:pPr>
        <w:pStyle w:val="ListParagraph"/>
        <w:spacing w:after="0" w:line="312" w:lineRule="auto"/>
        <w:ind w:left="567"/>
        <w:jc w:val="both"/>
        <w:rPr>
          <w:rFonts w:ascii="Arial" w:hAnsi="Arial" w:cs="Arial"/>
        </w:rPr>
      </w:pPr>
    </w:p>
    <w:p w14:paraId="6993C79A" w14:textId="1B24EEC0" w:rsidR="009A094F" w:rsidRPr="002A1587" w:rsidRDefault="009A094F" w:rsidP="009A0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  <w:r w:rsidRPr="002A1587">
        <w:rPr>
          <w:rFonts w:ascii="Arial" w:hAnsi="Arial" w:cs="Arial"/>
          <w:b/>
          <w:bCs/>
        </w:rPr>
        <w:t>Results of General Meeting</w:t>
      </w:r>
      <w:r w:rsidR="001C7C64">
        <w:rPr>
          <w:rFonts w:ascii="Arial" w:hAnsi="Arial" w:cs="Arial"/>
          <w:b/>
          <w:bCs/>
        </w:rPr>
        <w:t xml:space="preserve"> </w:t>
      </w:r>
    </w:p>
    <w:p w14:paraId="4DAEEB79" w14:textId="19E42C37" w:rsidR="00952783" w:rsidRPr="002A1587" w:rsidRDefault="006576D4" w:rsidP="00675AD7">
      <w:pPr>
        <w:spacing w:after="0" w:line="312" w:lineRule="auto"/>
        <w:jc w:val="both"/>
        <w:rPr>
          <w:rFonts w:ascii="Arial" w:hAnsi="Arial" w:cs="Arial"/>
        </w:rPr>
      </w:pPr>
      <w:r w:rsidRPr="002A1587">
        <w:rPr>
          <w:rFonts w:ascii="Arial" w:hAnsi="Arial" w:cs="Arial"/>
        </w:rPr>
        <w:t xml:space="preserve">Further to the announcement published on SENS on </w:t>
      </w:r>
      <w:r w:rsidR="00E83CCE" w:rsidRPr="002A1587">
        <w:rPr>
          <w:rFonts w:ascii="Arial" w:hAnsi="Arial" w:cs="Arial"/>
        </w:rPr>
        <w:t xml:space="preserve">25 </w:t>
      </w:r>
      <w:r w:rsidR="00880750" w:rsidRPr="002A1587">
        <w:rPr>
          <w:rFonts w:ascii="Arial" w:hAnsi="Arial" w:cs="Arial"/>
        </w:rPr>
        <w:t xml:space="preserve">March 2024 and the Circular distributed to </w:t>
      </w:r>
      <w:r w:rsidR="006C2249" w:rsidRPr="002A1587">
        <w:rPr>
          <w:rFonts w:ascii="Arial" w:hAnsi="Arial" w:cs="Arial"/>
        </w:rPr>
        <w:t>S</w:t>
      </w:r>
      <w:r w:rsidR="00E83CCE" w:rsidRPr="002A1587">
        <w:rPr>
          <w:rFonts w:ascii="Arial" w:hAnsi="Arial" w:cs="Arial"/>
        </w:rPr>
        <w:t>harehol</w:t>
      </w:r>
      <w:r w:rsidR="00F23531" w:rsidRPr="002A1587">
        <w:rPr>
          <w:rFonts w:ascii="Arial" w:hAnsi="Arial" w:cs="Arial"/>
        </w:rPr>
        <w:t xml:space="preserve">ders </w:t>
      </w:r>
      <w:r w:rsidR="00880750" w:rsidRPr="002A1587">
        <w:rPr>
          <w:rFonts w:ascii="Arial" w:hAnsi="Arial" w:cs="Arial"/>
        </w:rPr>
        <w:t xml:space="preserve">on </w:t>
      </w:r>
      <w:r w:rsidR="00E83CCE" w:rsidRPr="002A1587">
        <w:rPr>
          <w:rFonts w:ascii="Arial" w:hAnsi="Arial" w:cs="Arial"/>
        </w:rPr>
        <w:t xml:space="preserve">25 </w:t>
      </w:r>
      <w:r w:rsidR="00C049EF" w:rsidRPr="002A1587">
        <w:rPr>
          <w:rFonts w:ascii="Arial" w:hAnsi="Arial" w:cs="Arial"/>
        </w:rPr>
        <w:t>March 2024</w:t>
      </w:r>
      <w:r w:rsidR="00896F77" w:rsidRPr="002A1587">
        <w:rPr>
          <w:rFonts w:ascii="Arial" w:hAnsi="Arial" w:cs="Arial"/>
        </w:rPr>
        <w:t xml:space="preserve">, and using the terms defined therein, unless otherwise stated, </w:t>
      </w:r>
      <w:r w:rsidR="00E83CCE" w:rsidRPr="002A1587">
        <w:rPr>
          <w:rFonts w:ascii="Arial" w:hAnsi="Arial" w:cs="Arial"/>
        </w:rPr>
        <w:t>Shareholders are advised that</w:t>
      </w:r>
      <w:r w:rsidR="001C7C64">
        <w:rPr>
          <w:rFonts w:ascii="Arial" w:hAnsi="Arial" w:cs="Arial"/>
        </w:rPr>
        <w:t>,</w:t>
      </w:r>
      <w:r w:rsidR="00E83CCE" w:rsidRPr="002A1587">
        <w:rPr>
          <w:rFonts w:ascii="Arial" w:hAnsi="Arial" w:cs="Arial"/>
        </w:rPr>
        <w:t xml:space="preserve"> at the General Meeting of Sasfin Shareholders held today, 26 April </w:t>
      </w:r>
      <w:r w:rsidR="00404A0D" w:rsidRPr="002A1587">
        <w:rPr>
          <w:rFonts w:ascii="Arial" w:hAnsi="Arial" w:cs="Arial"/>
        </w:rPr>
        <w:t>2024, the Ordinary Resolutions proposed thereat for the purposes of approving the Disposal Agreements</w:t>
      </w:r>
      <w:r w:rsidR="00AE28DB" w:rsidRPr="002A1587">
        <w:rPr>
          <w:rFonts w:ascii="Arial" w:hAnsi="Arial" w:cs="Arial"/>
        </w:rPr>
        <w:t>, were approved by the requisite majority of votes.</w:t>
      </w:r>
    </w:p>
    <w:p w14:paraId="5A2AA8F8" w14:textId="77777777" w:rsidR="009A094F" w:rsidRPr="002A1587" w:rsidRDefault="009A094F" w:rsidP="00675AD7">
      <w:pPr>
        <w:spacing w:after="0" w:line="312" w:lineRule="auto"/>
        <w:jc w:val="both"/>
        <w:rPr>
          <w:rFonts w:ascii="Arial" w:hAnsi="Arial" w:cs="Arial"/>
          <w:color w:val="000000"/>
          <w:shd w:val="clear" w:color="auto" w:fill="FFFFFF"/>
          <w:lang w:eastAsia="en-ZA"/>
        </w:rPr>
      </w:pPr>
    </w:p>
    <w:p w14:paraId="7476F1E7" w14:textId="77777777" w:rsidR="0067311F" w:rsidRPr="002A1587" w:rsidRDefault="0067311F" w:rsidP="0067311F">
      <w:pPr>
        <w:tabs>
          <w:tab w:val="left" w:pos="2055"/>
        </w:tabs>
        <w:jc w:val="both"/>
        <w:rPr>
          <w:rFonts w:ascii="Arial" w:hAnsi="Arial" w:cs="Arial"/>
        </w:rPr>
      </w:pPr>
      <w:r w:rsidRPr="002A1587">
        <w:rPr>
          <w:rFonts w:ascii="Arial" w:hAnsi="Arial" w:cs="Arial"/>
        </w:rPr>
        <w:t>Shareholders are advised that:</w:t>
      </w:r>
    </w:p>
    <w:p w14:paraId="472813ED" w14:textId="77777777" w:rsidR="002A1587" w:rsidRDefault="0067311F" w:rsidP="002A158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2A1587">
        <w:rPr>
          <w:rFonts w:ascii="Arial" w:hAnsi="Arial" w:cs="Arial"/>
        </w:rPr>
        <w:t>-</w:t>
      </w:r>
      <w:r w:rsidRPr="002A1587">
        <w:rPr>
          <w:rFonts w:ascii="Arial" w:hAnsi="Arial" w:cs="Arial"/>
        </w:rPr>
        <w:tab/>
        <w:t xml:space="preserve">the total number of </w:t>
      </w:r>
      <w:r w:rsidR="008C7EC7" w:rsidRPr="002A1587">
        <w:rPr>
          <w:rFonts w:ascii="Arial" w:hAnsi="Arial" w:cs="Arial"/>
        </w:rPr>
        <w:t>S</w:t>
      </w:r>
      <w:r w:rsidRPr="002A1587">
        <w:rPr>
          <w:rFonts w:ascii="Arial" w:hAnsi="Arial" w:cs="Arial"/>
        </w:rPr>
        <w:t>hares in issue as at the date of the General Meeting was</w:t>
      </w:r>
      <w:r w:rsidR="00372536" w:rsidRPr="002A1587">
        <w:rPr>
          <w:rFonts w:ascii="Arial" w:hAnsi="Arial" w:cs="Arial"/>
        </w:rPr>
        <w:t xml:space="preserve"> </w:t>
      </w:r>
    </w:p>
    <w:p w14:paraId="122B2A27" w14:textId="67915412" w:rsidR="0067311F" w:rsidRPr="002A1587" w:rsidRDefault="002A1587" w:rsidP="0067311F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2536" w:rsidRPr="002A1587">
        <w:rPr>
          <w:rFonts w:ascii="Arial" w:hAnsi="Arial" w:cs="Arial"/>
        </w:rPr>
        <w:t>32 301 441</w:t>
      </w:r>
      <w:r w:rsidRPr="002A1587">
        <w:rPr>
          <w:rFonts w:ascii="Arial" w:hAnsi="Arial" w:cs="Arial"/>
        </w:rPr>
        <w:t>;</w:t>
      </w:r>
    </w:p>
    <w:p w14:paraId="1CFCCEB2" w14:textId="3AD2DE4E" w:rsidR="0067311F" w:rsidRPr="002A1587" w:rsidRDefault="0067311F" w:rsidP="0067311F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 w:rsidRPr="002A1587">
        <w:rPr>
          <w:rFonts w:ascii="Arial" w:hAnsi="Arial" w:cs="Arial"/>
        </w:rPr>
        <w:t>-</w:t>
      </w:r>
      <w:r w:rsidRPr="002A1587">
        <w:rPr>
          <w:rFonts w:ascii="Arial" w:hAnsi="Arial" w:cs="Arial"/>
        </w:rPr>
        <w:tab/>
        <w:t xml:space="preserve">the total number of </w:t>
      </w:r>
      <w:r w:rsidR="008C7EC7" w:rsidRPr="002A1587">
        <w:rPr>
          <w:rFonts w:ascii="Arial" w:hAnsi="Arial" w:cs="Arial"/>
        </w:rPr>
        <w:t>s</w:t>
      </w:r>
      <w:r w:rsidRPr="002A1587">
        <w:rPr>
          <w:rFonts w:ascii="Arial" w:hAnsi="Arial" w:cs="Arial"/>
        </w:rPr>
        <w:t xml:space="preserve">hares that were present in person/represented by proxy at the General Meeting was </w:t>
      </w:r>
      <w:r w:rsidR="00E10FE6" w:rsidRPr="002A1587">
        <w:rPr>
          <w:rFonts w:ascii="Arial" w:hAnsi="Arial" w:cs="Arial"/>
        </w:rPr>
        <w:t xml:space="preserve">28 408 263 </w:t>
      </w:r>
      <w:r w:rsidRPr="002A1587">
        <w:rPr>
          <w:rFonts w:ascii="Arial" w:hAnsi="Arial" w:cs="Arial"/>
        </w:rPr>
        <w:t xml:space="preserve">Shares being </w:t>
      </w:r>
      <w:r w:rsidR="00E10FE6" w:rsidRPr="002A1587">
        <w:rPr>
          <w:rFonts w:ascii="Arial" w:hAnsi="Arial" w:cs="Arial"/>
        </w:rPr>
        <w:t>87.95%</w:t>
      </w:r>
      <w:r w:rsidRPr="002A1587">
        <w:rPr>
          <w:rFonts w:ascii="Arial" w:hAnsi="Arial" w:cs="Arial"/>
        </w:rPr>
        <w:t xml:space="preserve"> of the total number of Shares in issue; and</w:t>
      </w:r>
    </w:p>
    <w:p w14:paraId="299242CE" w14:textId="7A32FBAA" w:rsidR="0067311F" w:rsidRPr="002A1587" w:rsidRDefault="0067311F" w:rsidP="0067311F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 w:rsidRPr="002A1587">
        <w:rPr>
          <w:rFonts w:ascii="Arial" w:hAnsi="Arial" w:cs="Arial"/>
        </w:rPr>
        <w:t>-</w:t>
      </w:r>
      <w:r w:rsidRPr="002A1587">
        <w:rPr>
          <w:rFonts w:ascii="Arial" w:hAnsi="Arial" w:cs="Arial"/>
        </w:rPr>
        <w:tab/>
        <w:t xml:space="preserve">There were no abstentions. </w:t>
      </w:r>
    </w:p>
    <w:p w14:paraId="6B199EE4" w14:textId="4A74ABD7" w:rsidR="0067311F" w:rsidRPr="002A1587" w:rsidRDefault="0067311F" w:rsidP="0067311F">
      <w:pPr>
        <w:tabs>
          <w:tab w:val="left" w:pos="2055"/>
        </w:tabs>
        <w:jc w:val="both"/>
        <w:rPr>
          <w:rFonts w:ascii="Arial" w:hAnsi="Arial" w:cs="Arial"/>
        </w:rPr>
      </w:pPr>
      <w:r w:rsidRPr="002A1587">
        <w:rPr>
          <w:rFonts w:ascii="Arial" w:hAnsi="Arial" w:cs="Arial"/>
        </w:rPr>
        <w:t>Details of the results of the voting</w:t>
      </w:r>
      <w:r w:rsidR="00E10FE6" w:rsidRPr="002A1587">
        <w:rPr>
          <w:rFonts w:ascii="Arial" w:hAnsi="Arial" w:cs="Arial"/>
        </w:rPr>
        <w:t xml:space="preserve"> </w:t>
      </w:r>
      <w:r w:rsidRPr="002A1587">
        <w:rPr>
          <w:rFonts w:ascii="Arial" w:hAnsi="Arial" w:cs="Arial"/>
        </w:rPr>
        <w:t>are as follows:</w:t>
      </w:r>
    </w:p>
    <w:tbl>
      <w:tblPr>
        <w:tblW w:w="9694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3685"/>
        <w:gridCol w:w="2126"/>
        <w:gridCol w:w="2127"/>
      </w:tblGrid>
      <w:tr w:rsidR="00E10FE6" w:rsidRPr="002A1587" w14:paraId="528D008C" w14:textId="77777777" w:rsidTr="002A1587">
        <w:trPr>
          <w:trHeight w:val="1207"/>
        </w:trPr>
        <w:tc>
          <w:tcPr>
            <w:tcW w:w="5441" w:type="dxa"/>
            <w:gridSpan w:val="2"/>
            <w:shd w:val="clear" w:color="auto" w:fill="auto"/>
          </w:tcPr>
          <w:p w14:paraId="50F18AA9" w14:textId="77777777" w:rsidR="00E10FE6" w:rsidRPr="002A1587" w:rsidRDefault="00E10FE6" w:rsidP="002A1587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15CB8" w14:textId="77777777" w:rsidR="00E10FE6" w:rsidRPr="002A1587" w:rsidRDefault="00E10FE6" w:rsidP="002A1587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EEB30" w14:textId="77777777" w:rsidR="00E10FE6" w:rsidRPr="002A1587" w:rsidRDefault="00E10FE6" w:rsidP="002A1587">
            <w:pPr>
              <w:tabs>
                <w:tab w:val="left" w:pos="20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1587">
              <w:rPr>
                <w:rFonts w:ascii="Arial" w:hAnsi="Arial" w:cs="Arial"/>
                <w:b/>
                <w:sz w:val="20"/>
                <w:szCs w:val="20"/>
              </w:rPr>
              <w:t>ORDINARY RESOLUTION</w:t>
            </w:r>
          </w:p>
        </w:tc>
        <w:tc>
          <w:tcPr>
            <w:tcW w:w="2126" w:type="dxa"/>
            <w:shd w:val="clear" w:color="auto" w:fill="auto"/>
          </w:tcPr>
          <w:p w14:paraId="5201834D" w14:textId="77777777" w:rsidR="00E10FE6" w:rsidRPr="002A1587" w:rsidRDefault="00E10FE6" w:rsidP="002A1587">
            <w:pPr>
              <w:tabs>
                <w:tab w:val="left" w:pos="20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70C59" w14:textId="74283E72" w:rsidR="00E10FE6" w:rsidRPr="002A1587" w:rsidRDefault="00E10FE6" w:rsidP="002A1587">
            <w:pPr>
              <w:tabs>
                <w:tab w:val="left" w:pos="20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1587">
              <w:rPr>
                <w:rFonts w:ascii="Arial" w:hAnsi="Arial" w:cs="Arial"/>
                <w:b/>
                <w:sz w:val="20"/>
                <w:szCs w:val="20"/>
              </w:rPr>
              <w:t>Shares voted for</w:t>
            </w:r>
            <w:r w:rsidR="002A15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4170F9" w14:textId="77777777" w:rsidR="00E10FE6" w:rsidRPr="002A1587" w:rsidRDefault="00E10FE6" w:rsidP="002A1587">
            <w:pPr>
              <w:tabs>
                <w:tab w:val="left" w:pos="20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1587">
              <w:rPr>
                <w:rFonts w:ascii="Arial" w:hAnsi="Arial" w:cs="Arial"/>
                <w:b/>
                <w:sz w:val="20"/>
                <w:szCs w:val="20"/>
              </w:rPr>
              <w:t>(% of shares voted)</w:t>
            </w:r>
          </w:p>
        </w:tc>
        <w:tc>
          <w:tcPr>
            <w:tcW w:w="2127" w:type="dxa"/>
            <w:shd w:val="clear" w:color="auto" w:fill="auto"/>
          </w:tcPr>
          <w:p w14:paraId="3397D49A" w14:textId="77777777" w:rsidR="00E10FE6" w:rsidRPr="002A1587" w:rsidRDefault="00E10FE6" w:rsidP="002A1587">
            <w:pPr>
              <w:tabs>
                <w:tab w:val="left" w:pos="20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  <w:p w14:paraId="12059EDC" w14:textId="4DBD8991" w:rsidR="00E10FE6" w:rsidRPr="002A1587" w:rsidRDefault="00E10FE6" w:rsidP="002A1587">
            <w:pPr>
              <w:tabs>
                <w:tab w:val="left" w:pos="20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1587">
              <w:rPr>
                <w:rFonts w:ascii="Arial" w:hAnsi="Arial" w:cs="Arial"/>
                <w:b/>
                <w:sz w:val="20"/>
                <w:szCs w:val="20"/>
              </w:rPr>
              <w:t>Shares voted against</w:t>
            </w:r>
            <w:r w:rsidR="002A15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1587">
              <w:rPr>
                <w:rFonts w:ascii="Arial" w:hAnsi="Arial" w:cs="Arial"/>
                <w:b/>
                <w:sz w:val="20"/>
                <w:szCs w:val="20"/>
              </w:rPr>
              <w:t>(% of shares voted)</w:t>
            </w:r>
          </w:p>
        </w:tc>
      </w:tr>
      <w:tr w:rsidR="00E10FE6" w:rsidRPr="002A1587" w14:paraId="5E603D4B" w14:textId="77777777" w:rsidTr="002A1587">
        <w:trPr>
          <w:trHeight w:val="740"/>
        </w:trPr>
        <w:tc>
          <w:tcPr>
            <w:tcW w:w="1756" w:type="dxa"/>
            <w:shd w:val="clear" w:color="auto" w:fill="auto"/>
          </w:tcPr>
          <w:p w14:paraId="065AEDE1" w14:textId="77777777" w:rsidR="00E10FE6" w:rsidRPr="002A1587" w:rsidRDefault="00E10FE6" w:rsidP="002A1587">
            <w:pPr>
              <w:tabs>
                <w:tab w:val="left" w:pos="20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647D3E" w14:textId="3DE9EF37" w:rsidR="00E10FE6" w:rsidRPr="002A1587" w:rsidRDefault="00E10FE6" w:rsidP="002A1587">
            <w:pPr>
              <w:tabs>
                <w:tab w:val="left" w:pos="20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1587">
              <w:rPr>
                <w:rFonts w:ascii="Arial" w:hAnsi="Arial" w:cs="Arial"/>
                <w:sz w:val="20"/>
                <w:szCs w:val="20"/>
              </w:rPr>
              <w:t>Number 1</w:t>
            </w:r>
          </w:p>
        </w:tc>
        <w:tc>
          <w:tcPr>
            <w:tcW w:w="3685" w:type="dxa"/>
            <w:shd w:val="clear" w:color="auto" w:fill="auto"/>
          </w:tcPr>
          <w:p w14:paraId="73D17F39" w14:textId="12AAC6B2" w:rsidR="00E10FE6" w:rsidRPr="002A1587" w:rsidRDefault="00E10FE6" w:rsidP="002A1587">
            <w:pPr>
              <w:tabs>
                <w:tab w:val="left" w:pos="2055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1587">
              <w:rPr>
                <w:rFonts w:ascii="Arial" w:hAnsi="Arial" w:cs="Arial"/>
                <w:bCs/>
                <w:sz w:val="20"/>
                <w:szCs w:val="20"/>
              </w:rPr>
              <w:t>Approval of the Disposal Agreements</w:t>
            </w:r>
          </w:p>
        </w:tc>
        <w:tc>
          <w:tcPr>
            <w:tcW w:w="2126" w:type="dxa"/>
            <w:shd w:val="clear" w:color="auto" w:fill="auto"/>
          </w:tcPr>
          <w:p w14:paraId="53F4B050" w14:textId="0DA78A41" w:rsidR="00D85007" w:rsidRDefault="00D85007" w:rsidP="002A1587">
            <w:pPr>
              <w:tabs>
                <w:tab w:val="left" w:pos="2055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28 284 881 </w:t>
            </w:r>
          </w:p>
          <w:p w14:paraId="470AA5D1" w14:textId="0665E24E" w:rsidR="00E10FE6" w:rsidRPr="002A1587" w:rsidRDefault="00D85007" w:rsidP="002A1587">
            <w:pPr>
              <w:tabs>
                <w:tab w:val="left" w:pos="2055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D4336">
              <w:rPr>
                <w:rFonts w:ascii="Arial" w:hAnsi="Arial" w:cs="Arial"/>
                <w:sz w:val="20"/>
                <w:szCs w:val="20"/>
              </w:rPr>
              <w:t>99.995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2E2A4AEB" w14:textId="1925182D" w:rsidR="00D85007" w:rsidRDefault="00D85007" w:rsidP="002A1587">
            <w:pPr>
              <w:tabs>
                <w:tab w:val="left" w:pos="2055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1 419 </w:t>
            </w:r>
          </w:p>
          <w:p w14:paraId="7E88235B" w14:textId="49DC07D3" w:rsidR="00E10FE6" w:rsidRPr="002A1587" w:rsidRDefault="00D85007" w:rsidP="002A1587">
            <w:pPr>
              <w:tabs>
                <w:tab w:val="left" w:pos="2055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10FE6" w:rsidRPr="002A1587">
              <w:rPr>
                <w:rFonts w:ascii="Arial" w:hAnsi="Arial" w:cs="Arial"/>
                <w:sz w:val="20"/>
                <w:szCs w:val="20"/>
              </w:rPr>
              <w:t>0.00</w:t>
            </w:r>
            <w:r w:rsidR="000D433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0FE6" w:rsidRPr="002A1587" w14:paraId="5085875D" w14:textId="77777777" w:rsidTr="002A1587">
        <w:trPr>
          <w:trHeight w:val="489"/>
        </w:trPr>
        <w:tc>
          <w:tcPr>
            <w:tcW w:w="1756" w:type="dxa"/>
            <w:shd w:val="clear" w:color="auto" w:fill="auto"/>
          </w:tcPr>
          <w:p w14:paraId="2D1C3D04" w14:textId="77777777" w:rsidR="00E10FE6" w:rsidRPr="002A1587" w:rsidRDefault="00E10FE6" w:rsidP="002A1587">
            <w:pPr>
              <w:tabs>
                <w:tab w:val="left" w:pos="20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D82F8" w14:textId="19E2AC37" w:rsidR="00E10FE6" w:rsidRPr="002A1587" w:rsidRDefault="00E10FE6" w:rsidP="002A1587">
            <w:pPr>
              <w:tabs>
                <w:tab w:val="left" w:pos="205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A1587">
              <w:rPr>
                <w:rFonts w:ascii="Arial" w:hAnsi="Arial" w:cs="Arial"/>
                <w:sz w:val="20"/>
                <w:szCs w:val="20"/>
              </w:rPr>
              <w:t>Number 2</w:t>
            </w:r>
          </w:p>
        </w:tc>
        <w:tc>
          <w:tcPr>
            <w:tcW w:w="3685" w:type="dxa"/>
            <w:shd w:val="clear" w:color="auto" w:fill="auto"/>
          </w:tcPr>
          <w:p w14:paraId="1CB4D3B8" w14:textId="77777777" w:rsidR="00E10FE6" w:rsidRPr="002A1587" w:rsidRDefault="00E10FE6" w:rsidP="002A158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A1587">
              <w:rPr>
                <w:rFonts w:ascii="Arial" w:hAnsi="Arial" w:cs="Arial"/>
                <w:bCs/>
                <w:sz w:val="20"/>
                <w:szCs w:val="20"/>
              </w:rPr>
              <w:t>Authorisation of directors and company secretary to implement Ordinary Resolution 1</w:t>
            </w:r>
          </w:p>
        </w:tc>
        <w:tc>
          <w:tcPr>
            <w:tcW w:w="2126" w:type="dxa"/>
            <w:shd w:val="clear" w:color="auto" w:fill="auto"/>
          </w:tcPr>
          <w:p w14:paraId="72B17199" w14:textId="77777777" w:rsidR="00D85007" w:rsidRPr="00D85007" w:rsidRDefault="00D85007" w:rsidP="00D85007">
            <w:pPr>
              <w:tabs>
                <w:tab w:val="left" w:pos="2055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007">
              <w:rPr>
                <w:rFonts w:ascii="Arial" w:hAnsi="Arial" w:cs="Arial"/>
                <w:sz w:val="20"/>
                <w:szCs w:val="20"/>
              </w:rPr>
              <w:t xml:space="preserve">28 284 881 </w:t>
            </w:r>
          </w:p>
          <w:p w14:paraId="602AFC87" w14:textId="203D9258" w:rsidR="00E10FE6" w:rsidRPr="002A1587" w:rsidRDefault="00D85007" w:rsidP="00D85007">
            <w:pPr>
              <w:tabs>
                <w:tab w:val="left" w:pos="2055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007">
              <w:rPr>
                <w:rFonts w:ascii="Arial" w:hAnsi="Arial" w:cs="Arial"/>
                <w:sz w:val="20"/>
                <w:szCs w:val="20"/>
              </w:rPr>
              <w:t>(99.995)</w:t>
            </w:r>
          </w:p>
        </w:tc>
        <w:tc>
          <w:tcPr>
            <w:tcW w:w="2127" w:type="dxa"/>
            <w:shd w:val="clear" w:color="auto" w:fill="auto"/>
          </w:tcPr>
          <w:p w14:paraId="363A06DE" w14:textId="77777777" w:rsidR="00D85007" w:rsidRDefault="00D85007" w:rsidP="002A1587">
            <w:pPr>
              <w:tabs>
                <w:tab w:val="left" w:pos="2055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1 419 </w:t>
            </w:r>
          </w:p>
          <w:p w14:paraId="6C26BA35" w14:textId="374E4936" w:rsidR="00E10FE6" w:rsidRPr="002A1587" w:rsidRDefault="00D85007" w:rsidP="002A1587">
            <w:pPr>
              <w:tabs>
                <w:tab w:val="left" w:pos="2055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10FE6" w:rsidRPr="002A1587">
              <w:rPr>
                <w:rFonts w:ascii="Arial" w:hAnsi="Arial" w:cs="Arial"/>
                <w:sz w:val="20"/>
                <w:szCs w:val="20"/>
              </w:rPr>
              <w:t>0.00</w:t>
            </w:r>
            <w:r w:rsidR="000D433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47E7A9A" w14:textId="77777777" w:rsidR="002A1587" w:rsidRDefault="002A1587" w:rsidP="0067311F">
      <w:pPr>
        <w:tabs>
          <w:tab w:val="left" w:pos="2055"/>
        </w:tabs>
        <w:jc w:val="both"/>
        <w:rPr>
          <w:rFonts w:ascii="Arial" w:hAnsi="Arial" w:cs="Arial"/>
          <w:b/>
          <w:bCs/>
        </w:rPr>
      </w:pPr>
    </w:p>
    <w:p w14:paraId="7434EFEC" w14:textId="655E0F51" w:rsidR="0067311F" w:rsidRPr="002A1587" w:rsidRDefault="002A1587" w:rsidP="0067311F">
      <w:pPr>
        <w:tabs>
          <w:tab w:val="left" w:pos="2055"/>
        </w:tabs>
        <w:jc w:val="both"/>
        <w:rPr>
          <w:rFonts w:ascii="Arial" w:hAnsi="Arial" w:cs="Arial"/>
          <w:b/>
          <w:bCs/>
        </w:rPr>
      </w:pPr>
      <w:r w:rsidRPr="002A1587">
        <w:rPr>
          <w:rFonts w:ascii="Arial" w:hAnsi="Arial" w:cs="Arial"/>
          <w:b/>
          <w:bCs/>
        </w:rPr>
        <w:lastRenderedPageBreak/>
        <w:t>Fulfilment</w:t>
      </w:r>
      <w:r w:rsidR="0067311F" w:rsidRPr="002A1587">
        <w:rPr>
          <w:rFonts w:ascii="Arial" w:hAnsi="Arial" w:cs="Arial"/>
          <w:b/>
          <w:bCs/>
        </w:rPr>
        <w:t xml:space="preserve"> of Suspensive Conditions </w:t>
      </w:r>
    </w:p>
    <w:p w14:paraId="2DE5349C" w14:textId="5903792B" w:rsidR="0067311F" w:rsidRDefault="0067311F" w:rsidP="0067311F">
      <w:pPr>
        <w:tabs>
          <w:tab w:val="left" w:pos="2055"/>
        </w:tabs>
        <w:jc w:val="both"/>
        <w:rPr>
          <w:rFonts w:ascii="Arial" w:hAnsi="Arial" w:cs="Arial"/>
        </w:rPr>
      </w:pPr>
      <w:r w:rsidRPr="002A1587">
        <w:rPr>
          <w:rFonts w:ascii="Arial" w:hAnsi="Arial" w:cs="Arial"/>
        </w:rPr>
        <w:t xml:space="preserve">Shareholders are advised that </w:t>
      </w:r>
      <w:r w:rsidR="00B04EAB" w:rsidRPr="002A1587">
        <w:rPr>
          <w:rFonts w:ascii="Arial" w:hAnsi="Arial" w:cs="Arial"/>
        </w:rPr>
        <w:t xml:space="preserve">the </w:t>
      </w:r>
      <w:r w:rsidRPr="002A1587">
        <w:rPr>
          <w:rFonts w:ascii="Arial" w:hAnsi="Arial" w:cs="Arial"/>
        </w:rPr>
        <w:t>Suspensive Condition</w:t>
      </w:r>
      <w:r w:rsidR="006535CA" w:rsidRPr="002A1587">
        <w:rPr>
          <w:rFonts w:ascii="Arial" w:hAnsi="Arial" w:cs="Arial"/>
        </w:rPr>
        <w:t>/</w:t>
      </w:r>
      <w:r w:rsidR="00BF3BA2" w:rsidRPr="002A1587">
        <w:rPr>
          <w:rFonts w:ascii="Arial" w:hAnsi="Arial" w:cs="Arial"/>
        </w:rPr>
        <w:t>s</w:t>
      </w:r>
      <w:r w:rsidR="00B04EAB" w:rsidRPr="002A1587">
        <w:rPr>
          <w:rFonts w:ascii="Arial" w:hAnsi="Arial" w:cs="Arial"/>
        </w:rPr>
        <w:t xml:space="preserve"> to the Disposal </w:t>
      </w:r>
      <w:r w:rsidR="00077DB7" w:rsidRPr="002A1587">
        <w:rPr>
          <w:rFonts w:ascii="Arial" w:hAnsi="Arial" w:cs="Arial"/>
        </w:rPr>
        <w:t xml:space="preserve">relating to </w:t>
      </w:r>
      <w:r w:rsidR="006B09A9">
        <w:rPr>
          <w:rFonts w:ascii="Arial" w:hAnsi="Arial" w:cs="Arial"/>
        </w:rPr>
        <w:t xml:space="preserve">regulatory approvals </w:t>
      </w:r>
      <w:r w:rsidR="00B04EAB" w:rsidRPr="002A1587">
        <w:rPr>
          <w:rFonts w:ascii="Arial" w:hAnsi="Arial" w:cs="Arial"/>
        </w:rPr>
        <w:t>remain outstanding</w:t>
      </w:r>
      <w:r w:rsidR="007D748E" w:rsidRPr="002A1587">
        <w:rPr>
          <w:rFonts w:ascii="Arial" w:hAnsi="Arial" w:cs="Arial"/>
        </w:rPr>
        <w:t xml:space="preserve"> and</w:t>
      </w:r>
      <w:r w:rsidR="006B09A9">
        <w:rPr>
          <w:rFonts w:ascii="Arial" w:hAnsi="Arial" w:cs="Arial"/>
        </w:rPr>
        <w:t xml:space="preserve"> shareholders will be advised o</w:t>
      </w:r>
      <w:r w:rsidR="001C7C64">
        <w:rPr>
          <w:rFonts w:ascii="Arial" w:hAnsi="Arial" w:cs="Arial"/>
        </w:rPr>
        <w:t>f</w:t>
      </w:r>
      <w:r w:rsidR="006B09A9">
        <w:rPr>
          <w:rFonts w:ascii="Arial" w:hAnsi="Arial" w:cs="Arial"/>
        </w:rPr>
        <w:t xml:space="preserve"> fulfilment of same in due course.  </w:t>
      </w:r>
    </w:p>
    <w:p w14:paraId="1C780302" w14:textId="77777777" w:rsidR="00097518" w:rsidRPr="00FB2E97" w:rsidRDefault="00097518" w:rsidP="00FB2E97">
      <w:pPr>
        <w:widowControl w:val="0"/>
        <w:autoSpaceDE w:val="0"/>
        <w:autoSpaceDN w:val="0"/>
        <w:spacing w:after="120" w:line="240" w:lineRule="auto"/>
        <w:jc w:val="both"/>
        <w:rPr>
          <w:rFonts w:ascii="Arial" w:hAnsi="Arial" w:cs="Arial"/>
          <w:iCs/>
          <w:lang w:val="en-GB"/>
        </w:rPr>
      </w:pPr>
    </w:p>
    <w:p w14:paraId="74667CFF" w14:textId="268B5569" w:rsidR="00EF4359" w:rsidRPr="002A1587" w:rsidRDefault="0028640B" w:rsidP="00FE6779">
      <w:pPr>
        <w:spacing w:after="0" w:line="312" w:lineRule="auto"/>
        <w:rPr>
          <w:rFonts w:ascii="Arial" w:hAnsi="Arial" w:cs="Arial"/>
        </w:rPr>
      </w:pPr>
      <w:r w:rsidRPr="002A1587">
        <w:rPr>
          <w:rFonts w:ascii="Arial" w:hAnsi="Arial" w:cs="Arial"/>
        </w:rPr>
        <w:t>Johannesburg</w:t>
      </w:r>
    </w:p>
    <w:p w14:paraId="1AD649A9" w14:textId="264F6408" w:rsidR="00EF4359" w:rsidRPr="002A1587" w:rsidRDefault="007D748E" w:rsidP="00FE6779">
      <w:pPr>
        <w:spacing w:after="0" w:line="312" w:lineRule="auto"/>
        <w:rPr>
          <w:rFonts w:ascii="Arial" w:hAnsi="Arial" w:cs="Arial"/>
        </w:rPr>
      </w:pPr>
      <w:r w:rsidRPr="002A1587">
        <w:rPr>
          <w:rFonts w:ascii="Arial" w:hAnsi="Arial" w:cs="Arial"/>
        </w:rPr>
        <w:t>26 April</w:t>
      </w:r>
      <w:r w:rsidR="00136742" w:rsidRPr="002A1587">
        <w:rPr>
          <w:rFonts w:ascii="Arial" w:hAnsi="Arial" w:cs="Arial"/>
        </w:rPr>
        <w:t xml:space="preserve"> </w:t>
      </w:r>
      <w:r w:rsidR="00F44DD9" w:rsidRPr="002A1587">
        <w:rPr>
          <w:rFonts w:ascii="Arial" w:hAnsi="Arial" w:cs="Arial"/>
        </w:rPr>
        <w:t>202</w:t>
      </w:r>
      <w:r w:rsidRPr="002A1587">
        <w:rPr>
          <w:rFonts w:ascii="Arial" w:hAnsi="Arial" w:cs="Arial"/>
        </w:rPr>
        <w:t>4</w:t>
      </w:r>
    </w:p>
    <w:p w14:paraId="7D42E7C4" w14:textId="77777777" w:rsidR="0028640B" w:rsidRPr="002A1587" w:rsidRDefault="0028640B" w:rsidP="00FE6779">
      <w:pPr>
        <w:spacing w:after="0" w:line="312" w:lineRule="auto"/>
        <w:rPr>
          <w:rFonts w:ascii="Arial" w:hAnsi="Arial" w:cs="Arial"/>
        </w:rPr>
      </w:pPr>
    </w:p>
    <w:p w14:paraId="7476D808" w14:textId="77777777" w:rsidR="003A2CD2" w:rsidRPr="002A1587" w:rsidRDefault="00EF4359" w:rsidP="00FE6779">
      <w:pPr>
        <w:spacing w:after="0" w:line="312" w:lineRule="auto"/>
        <w:jc w:val="both"/>
        <w:rPr>
          <w:rFonts w:ascii="Arial" w:hAnsi="Arial" w:cs="Arial"/>
          <w:b/>
        </w:rPr>
      </w:pPr>
      <w:r w:rsidRPr="002A1587">
        <w:rPr>
          <w:rFonts w:ascii="Arial" w:hAnsi="Arial" w:cs="Arial"/>
          <w:b/>
        </w:rPr>
        <w:t>Sponsor</w:t>
      </w:r>
    </w:p>
    <w:p w14:paraId="0E4A9036" w14:textId="3FA0468D" w:rsidR="00EF4359" w:rsidRPr="002A1587" w:rsidRDefault="0045225E" w:rsidP="00FE6779">
      <w:pPr>
        <w:spacing w:after="0" w:line="312" w:lineRule="auto"/>
        <w:rPr>
          <w:rFonts w:ascii="Arial" w:hAnsi="Arial" w:cs="Arial"/>
        </w:rPr>
      </w:pPr>
      <w:r w:rsidRPr="002A1587">
        <w:rPr>
          <w:rFonts w:ascii="Arial" w:hAnsi="Arial" w:cs="Arial"/>
        </w:rPr>
        <w:t>Questco Corporate Advisory Proprietary Limited</w:t>
      </w:r>
    </w:p>
    <w:p w14:paraId="02BF6E50" w14:textId="04F7936F" w:rsidR="00371EB7" w:rsidRPr="00372536" w:rsidRDefault="00371EB7" w:rsidP="00FE6779">
      <w:pPr>
        <w:spacing w:after="0" w:line="312" w:lineRule="auto"/>
        <w:rPr>
          <w:rFonts w:cstheme="minorHAnsi"/>
        </w:rPr>
      </w:pPr>
    </w:p>
    <w:p w14:paraId="6F36CF72" w14:textId="77777777" w:rsidR="00371EB7" w:rsidRPr="00372536" w:rsidRDefault="00371EB7" w:rsidP="00FE6779">
      <w:pPr>
        <w:spacing w:after="0" w:line="312" w:lineRule="auto"/>
        <w:rPr>
          <w:rFonts w:ascii="Arial" w:hAnsi="Arial" w:cs="Arial"/>
        </w:rPr>
      </w:pPr>
    </w:p>
    <w:p w14:paraId="28DFCEC9" w14:textId="77777777" w:rsidR="00371EB7" w:rsidRPr="00372536" w:rsidRDefault="00371EB7" w:rsidP="00FE6779">
      <w:pPr>
        <w:spacing w:after="0" w:line="312" w:lineRule="auto"/>
        <w:rPr>
          <w:rFonts w:ascii="Arial" w:hAnsi="Arial" w:cs="Arial"/>
        </w:rPr>
      </w:pPr>
    </w:p>
    <w:sectPr w:rsidR="00371EB7" w:rsidRPr="0037253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76EE" w14:textId="77777777" w:rsidR="004F4B17" w:rsidRDefault="004F4B17" w:rsidP="00DA1382">
      <w:pPr>
        <w:spacing w:after="0" w:line="240" w:lineRule="auto"/>
      </w:pPr>
      <w:r>
        <w:separator/>
      </w:r>
    </w:p>
  </w:endnote>
  <w:endnote w:type="continuationSeparator" w:id="0">
    <w:p w14:paraId="146667AE" w14:textId="77777777" w:rsidR="004F4B17" w:rsidRDefault="004F4B17" w:rsidP="00DA1382">
      <w:pPr>
        <w:spacing w:after="0" w:line="240" w:lineRule="auto"/>
      </w:pPr>
      <w:r>
        <w:continuationSeparator/>
      </w:r>
    </w:p>
  </w:endnote>
  <w:endnote w:type="continuationNotice" w:id="1">
    <w:p w14:paraId="334C2501" w14:textId="77777777" w:rsidR="004F4B17" w:rsidRDefault="004F4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50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D3C2C" w14:textId="54BE1BFA" w:rsidR="00DA1382" w:rsidRDefault="00DA13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ABE44" w14:textId="77777777" w:rsidR="00DA1382" w:rsidRDefault="00DA1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FC5B" w14:textId="77777777" w:rsidR="004F4B17" w:rsidRDefault="004F4B17" w:rsidP="00DA1382">
      <w:pPr>
        <w:spacing w:after="0" w:line="240" w:lineRule="auto"/>
      </w:pPr>
      <w:r>
        <w:separator/>
      </w:r>
    </w:p>
  </w:footnote>
  <w:footnote w:type="continuationSeparator" w:id="0">
    <w:p w14:paraId="49A0C441" w14:textId="77777777" w:rsidR="004F4B17" w:rsidRDefault="004F4B17" w:rsidP="00DA1382">
      <w:pPr>
        <w:spacing w:after="0" w:line="240" w:lineRule="auto"/>
      </w:pPr>
      <w:r>
        <w:continuationSeparator/>
      </w:r>
    </w:p>
  </w:footnote>
  <w:footnote w:type="continuationNotice" w:id="1">
    <w:p w14:paraId="0A8DDD17" w14:textId="77777777" w:rsidR="004F4B17" w:rsidRDefault="004F4B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EC7"/>
    <w:multiLevelType w:val="multilevel"/>
    <w:tmpl w:val="EB9ECE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4A6130"/>
    <w:multiLevelType w:val="multilevel"/>
    <w:tmpl w:val="421A31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1" w:hanging="721"/>
      </w:pPr>
      <w:rPr>
        <w:rFonts w:hint="default"/>
        <w:caps w:val="0"/>
        <w:effect w:val="none"/>
      </w:rPr>
    </w:lvl>
  </w:abstractNum>
  <w:abstractNum w:abstractNumId="2" w15:restartNumberingAfterBreak="0">
    <w:nsid w:val="0B770A7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1F27BA"/>
    <w:multiLevelType w:val="hybridMultilevel"/>
    <w:tmpl w:val="E6B0892E"/>
    <w:lvl w:ilvl="0" w:tplc="8354AEFE">
      <w:start w:val="1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17786A"/>
    <w:multiLevelType w:val="hybridMultilevel"/>
    <w:tmpl w:val="AEA225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F6435"/>
    <w:multiLevelType w:val="multilevel"/>
    <w:tmpl w:val="49BAF4D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145F39D4"/>
    <w:multiLevelType w:val="multilevel"/>
    <w:tmpl w:val="8BA838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8256B6"/>
    <w:multiLevelType w:val="multilevel"/>
    <w:tmpl w:val="A000D224"/>
    <w:lvl w:ilvl="0">
      <w:start w:val="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294F5F"/>
    <w:multiLevelType w:val="multilevel"/>
    <w:tmpl w:val="59081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803486"/>
    <w:multiLevelType w:val="hybridMultilevel"/>
    <w:tmpl w:val="2764875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C26CD"/>
    <w:multiLevelType w:val="hybridMultilevel"/>
    <w:tmpl w:val="7C16D04C"/>
    <w:lvl w:ilvl="0" w:tplc="0C28DDF2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9E31C5"/>
    <w:multiLevelType w:val="multilevel"/>
    <w:tmpl w:val="18224A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9B52E0"/>
    <w:multiLevelType w:val="multilevel"/>
    <w:tmpl w:val="2B605C9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3" w15:restartNumberingAfterBreak="0">
    <w:nsid w:val="28283129"/>
    <w:multiLevelType w:val="hybridMultilevel"/>
    <w:tmpl w:val="41BC34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AB5E2B"/>
    <w:multiLevelType w:val="hybridMultilevel"/>
    <w:tmpl w:val="F5D8F0FE"/>
    <w:lvl w:ilvl="0" w:tplc="E5F6A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05853"/>
    <w:multiLevelType w:val="hybridMultilevel"/>
    <w:tmpl w:val="08EA3B98"/>
    <w:lvl w:ilvl="0" w:tplc="0C28DDF2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2C7B44"/>
    <w:multiLevelType w:val="hybridMultilevel"/>
    <w:tmpl w:val="5C4AE2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62692"/>
    <w:multiLevelType w:val="hybridMultilevel"/>
    <w:tmpl w:val="94EEEB60"/>
    <w:lvl w:ilvl="0" w:tplc="53763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3130B"/>
    <w:multiLevelType w:val="hybridMultilevel"/>
    <w:tmpl w:val="630892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6E93D1D"/>
    <w:multiLevelType w:val="multilevel"/>
    <w:tmpl w:val="3ABE01B6"/>
    <w:lvl w:ilvl="0">
      <w:start w:val="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514EA4"/>
    <w:multiLevelType w:val="hybridMultilevel"/>
    <w:tmpl w:val="E110A63C"/>
    <w:lvl w:ilvl="0" w:tplc="F2F8A762">
      <w:start w:val="1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E64418C"/>
    <w:multiLevelType w:val="hybridMultilevel"/>
    <w:tmpl w:val="C9E6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E46A7B"/>
    <w:multiLevelType w:val="hybridMultilevel"/>
    <w:tmpl w:val="5B0EBE74"/>
    <w:lvl w:ilvl="0" w:tplc="3564C0AE">
      <w:numFmt w:val="bullet"/>
      <w:lvlText w:val="-"/>
      <w:lvlJc w:val="left"/>
      <w:pPr>
        <w:ind w:left="1571" w:hanging="360"/>
      </w:pPr>
      <w:rPr>
        <w:rFonts w:ascii="Arial" w:eastAsia="Book Antiqua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7694A70"/>
    <w:multiLevelType w:val="multilevel"/>
    <w:tmpl w:val="F88E2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2F166E"/>
    <w:multiLevelType w:val="hybridMultilevel"/>
    <w:tmpl w:val="454E0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B6F83"/>
    <w:multiLevelType w:val="multilevel"/>
    <w:tmpl w:val="3ED0226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7369E3"/>
    <w:multiLevelType w:val="multilevel"/>
    <w:tmpl w:val="01E4EE6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Body2"/>
      <w:lvlText w:val="(%3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pStyle w:val="Level3"/>
      <w:lvlText w:val="(%4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2608"/>
        </w:tabs>
        <w:ind w:left="2608" w:hanging="567"/>
      </w:pPr>
    </w:lvl>
    <w:lvl w:ilvl="5">
      <w:start w:val="1"/>
      <w:numFmt w:val="none"/>
      <w:lvlText w:val=""/>
      <w:lvlJc w:val="left"/>
      <w:pPr>
        <w:tabs>
          <w:tab w:val="num" w:pos="3289"/>
        </w:tabs>
        <w:ind w:left="3289" w:hanging="681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C9B7F6C"/>
    <w:multiLevelType w:val="hybridMultilevel"/>
    <w:tmpl w:val="6E8A2A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141E36"/>
    <w:multiLevelType w:val="hybridMultilevel"/>
    <w:tmpl w:val="79704FA2"/>
    <w:lvl w:ilvl="0" w:tplc="4D02DDB2">
      <w:start w:val="1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FE22B4A"/>
    <w:multiLevelType w:val="hybridMultilevel"/>
    <w:tmpl w:val="C7EE7B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0382068"/>
    <w:multiLevelType w:val="multilevel"/>
    <w:tmpl w:val="B6289D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1" w:hanging="721"/>
      </w:pPr>
      <w:rPr>
        <w:rFonts w:hint="default"/>
        <w:caps w:val="0"/>
        <w:effect w:val="none"/>
      </w:rPr>
    </w:lvl>
  </w:abstractNum>
  <w:abstractNum w:abstractNumId="31" w15:restartNumberingAfterBreak="0">
    <w:nsid w:val="62CD11EE"/>
    <w:multiLevelType w:val="multilevel"/>
    <w:tmpl w:val="32BE286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ind w:left="360" w:hanging="360"/>
      </w:pPr>
      <w:rPr>
        <w:rFonts w:ascii="Arial" w:eastAsia="Book Antiqua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DC1C58"/>
    <w:multiLevelType w:val="multilevel"/>
    <w:tmpl w:val="13FE741A"/>
    <w:lvl w:ilvl="0">
      <w:start w:val="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137796"/>
    <w:multiLevelType w:val="hybridMultilevel"/>
    <w:tmpl w:val="EAE29F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3C113E"/>
    <w:multiLevelType w:val="hybridMultilevel"/>
    <w:tmpl w:val="5464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C307B"/>
    <w:multiLevelType w:val="multilevel"/>
    <w:tmpl w:val="529ED3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B76521"/>
    <w:multiLevelType w:val="hybridMultilevel"/>
    <w:tmpl w:val="C6B6EE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DC73BDC"/>
    <w:multiLevelType w:val="multilevel"/>
    <w:tmpl w:val="3D18102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1144AB"/>
    <w:multiLevelType w:val="multilevel"/>
    <w:tmpl w:val="3802122C"/>
    <w:lvl w:ilvl="0">
      <w:start w:val="3"/>
      <w:numFmt w:val="decimal"/>
      <w:lvlText w:val="%1"/>
      <w:lvlJc w:val="left"/>
      <w:pPr>
        <w:ind w:left="444" w:hanging="444"/>
      </w:pPr>
      <w:rPr>
        <w:rFonts w:eastAsia="Book Antiqua"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eastAsia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Book Antiqu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Book Antiqua" w:hint="default"/>
      </w:rPr>
    </w:lvl>
  </w:abstractNum>
  <w:abstractNum w:abstractNumId="39" w15:restartNumberingAfterBreak="0">
    <w:nsid w:val="70B22EA6"/>
    <w:multiLevelType w:val="hybridMultilevel"/>
    <w:tmpl w:val="EEB073AA"/>
    <w:lvl w:ilvl="0" w:tplc="19CC1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21035"/>
    <w:multiLevelType w:val="hybridMultilevel"/>
    <w:tmpl w:val="D66A53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18C5A3A"/>
    <w:multiLevelType w:val="hybridMultilevel"/>
    <w:tmpl w:val="5C605BBA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2" w15:restartNumberingAfterBreak="0">
    <w:nsid w:val="730B2BBB"/>
    <w:multiLevelType w:val="multilevel"/>
    <w:tmpl w:val="0F708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3" w15:restartNumberingAfterBreak="0">
    <w:nsid w:val="7BB942B7"/>
    <w:multiLevelType w:val="multilevel"/>
    <w:tmpl w:val="755603BE"/>
    <w:lvl w:ilvl="0">
      <w:start w:val="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D33DD4"/>
    <w:multiLevelType w:val="multilevel"/>
    <w:tmpl w:val="30A21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TOC3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60734652">
    <w:abstractNumId w:val="17"/>
  </w:num>
  <w:num w:numId="2" w16cid:durableId="1490093437">
    <w:abstractNumId w:val="20"/>
  </w:num>
  <w:num w:numId="3" w16cid:durableId="1614090600">
    <w:abstractNumId w:val="3"/>
  </w:num>
  <w:num w:numId="4" w16cid:durableId="1951544620">
    <w:abstractNumId w:val="28"/>
  </w:num>
  <w:num w:numId="5" w16cid:durableId="935089517">
    <w:abstractNumId w:val="44"/>
  </w:num>
  <w:num w:numId="6" w16cid:durableId="772826493">
    <w:abstractNumId w:val="37"/>
  </w:num>
  <w:num w:numId="7" w16cid:durableId="1259947115">
    <w:abstractNumId w:val="31"/>
  </w:num>
  <w:num w:numId="8" w16cid:durableId="529226750">
    <w:abstractNumId w:val="22"/>
  </w:num>
  <w:num w:numId="9" w16cid:durableId="1246376930">
    <w:abstractNumId w:val="7"/>
  </w:num>
  <w:num w:numId="10" w16cid:durableId="253444107">
    <w:abstractNumId w:val="15"/>
  </w:num>
  <w:num w:numId="11" w16cid:durableId="641085195">
    <w:abstractNumId w:val="10"/>
  </w:num>
  <w:num w:numId="12" w16cid:durableId="1631551264">
    <w:abstractNumId w:val="32"/>
  </w:num>
  <w:num w:numId="13" w16cid:durableId="2096390474">
    <w:abstractNumId w:val="19"/>
  </w:num>
  <w:num w:numId="14" w16cid:durableId="1851873278">
    <w:abstractNumId w:val="43"/>
  </w:num>
  <w:num w:numId="15" w16cid:durableId="1688024127">
    <w:abstractNumId w:val="12"/>
  </w:num>
  <w:num w:numId="16" w16cid:durableId="2041587665">
    <w:abstractNumId w:val="25"/>
  </w:num>
  <w:num w:numId="17" w16cid:durableId="738096850">
    <w:abstractNumId w:val="6"/>
  </w:num>
  <w:num w:numId="18" w16cid:durableId="1481189601">
    <w:abstractNumId w:val="38"/>
  </w:num>
  <w:num w:numId="19" w16cid:durableId="611861173">
    <w:abstractNumId w:val="23"/>
  </w:num>
  <w:num w:numId="20" w16cid:durableId="1270503295">
    <w:abstractNumId w:val="21"/>
  </w:num>
  <w:num w:numId="21" w16cid:durableId="1991665874">
    <w:abstractNumId w:val="24"/>
  </w:num>
  <w:num w:numId="22" w16cid:durableId="1809207798">
    <w:abstractNumId w:val="36"/>
  </w:num>
  <w:num w:numId="23" w16cid:durableId="1938710534">
    <w:abstractNumId w:val="30"/>
  </w:num>
  <w:num w:numId="24" w16cid:durableId="1099957845">
    <w:abstractNumId w:val="26"/>
  </w:num>
  <w:num w:numId="25" w16cid:durableId="1516578138">
    <w:abstractNumId w:val="1"/>
  </w:num>
  <w:num w:numId="26" w16cid:durableId="330373109">
    <w:abstractNumId w:val="29"/>
  </w:num>
  <w:num w:numId="27" w16cid:durableId="1957323143">
    <w:abstractNumId w:val="27"/>
  </w:num>
  <w:num w:numId="28" w16cid:durableId="612782599">
    <w:abstractNumId w:val="2"/>
  </w:num>
  <w:num w:numId="29" w16cid:durableId="1649243120">
    <w:abstractNumId w:val="41"/>
  </w:num>
  <w:num w:numId="30" w16cid:durableId="1129082882">
    <w:abstractNumId w:val="40"/>
  </w:num>
  <w:num w:numId="31" w16cid:durableId="1254246875">
    <w:abstractNumId w:val="4"/>
  </w:num>
  <w:num w:numId="32" w16cid:durableId="400061945">
    <w:abstractNumId w:val="18"/>
  </w:num>
  <w:num w:numId="33" w16cid:durableId="918102575">
    <w:abstractNumId w:val="33"/>
  </w:num>
  <w:num w:numId="34" w16cid:durableId="290206348">
    <w:abstractNumId w:val="13"/>
  </w:num>
  <w:num w:numId="35" w16cid:durableId="434519749">
    <w:abstractNumId w:val="34"/>
  </w:num>
  <w:num w:numId="36" w16cid:durableId="626400776">
    <w:abstractNumId w:val="16"/>
  </w:num>
  <w:num w:numId="37" w16cid:durableId="1098789274">
    <w:abstractNumId w:val="9"/>
  </w:num>
  <w:num w:numId="38" w16cid:durableId="1400206176">
    <w:abstractNumId w:val="11"/>
  </w:num>
  <w:num w:numId="39" w16cid:durableId="628511187">
    <w:abstractNumId w:val="8"/>
  </w:num>
  <w:num w:numId="40" w16cid:durableId="989286670">
    <w:abstractNumId w:val="35"/>
  </w:num>
  <w:num w:numId="41" w16cid:durableId="1007712030">
    <w:abstractNumId w:val="0"/>
  </w:num>
  <w:num w:numId="42" w16cid:durableId="10844821">
    <w:abstractNumId w:val="5"/>
  </w:num>
  <w:num w:numId="43" w16cid:durableId="1485781513">
    <w:abstractNumId w:val="42"/>
  </w:num>
  <w:num w:numId="44" w16cid:durableId="650985255">
    <w:abstractNumId w:val="39"/>
  </w:num>
  <w:num w:numId="45" w16cid:durableId="203341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4C"/>
    <w:rsid w:val="00000951"/>
    <w:rsid w:val="00001643"/>
    <w:rsid w:val="000106DB"/>
    <w:rsid w:val="00010C17"/>
    <w:rsid w:val="000123B5"/>
    <w:rsid w:val="000128B5"/>
    <w:rsid w:val="00012D67"/>
    <w:rsid w:val="000138A6"/>
    <w:rsid w:val="000222BA"/>
    <w:rsid w:val="00023DC8"/>
    <w:rsid w:val="0002481E"/>
    <w:rsid w:val="00026CFA"/>
    <w:rsid w:val="00026EFA"/>
    <w:rsid w:val="000270D2"/>
    <w:rsid w:val="0002744F"/>
    <w:rsid w:val="0003123B"/>
    <w:rsid w:val="00034603"/>
    <w:rsid w:val="0003479F"/>
    <w:rsid w:val="000407C2"/>
    <w:rsid w:val="00041401"/>
    <w:rsid w:val="00042B8C"/>
    <w:rsid w:val="000433EB"/>
    <w:rsid w:val="0004393E"/>
    <w:rsid w:val="00045BDB"/>
    <w:rsid w:val="00045E8A"/>
    <w:rsid w:val="0004621C"/>
    <w:rsid w:val="00047FEA"/>
    <w:rsid w:val="00050213"/>
    <w:rsid w:val="000505BF"/>
    <w:rsid w:val="00051D5D"/>
    <w:rsid w:val="00054A30"/>
    <w:rsid w:val="00054A4D"/>
    <w:rsid w:val="00054D0B"/>
    <w:rsid w:val="00056E55"/>
    <w:rsid w:val="00057615"/>
    <w:rsid w:val="000601BE"/>
    <w:rsid w:val="000628A1"/>
    <w:rsid w:val="00063DC8"/>
    <w:rsid w:val="00064AF2"/>
    <w:rsid w:val="00065C36"/>
    <w:rsid w:val="00070095"/>
    <w:rsid w:val="0007075D"/>
    <w:rsid w:val="00071A53"/>
    <w:rsid w:val="00072CA8"/>
    <w:rsid w:val="00073387"/>
    <w:rsid w:val="0007495F"/>
    <w:rsid w:val="00077A14"/>
    <w:rsid w:val="00077DB7"/>
    <w:rsid w:val="00080478"/>
    <w:rsid w:val="0008344F"/>
    <w:rsid w:val="00083720"/>
    <w:rsid w:val="00084AA0"/>
    <w:rsid w:val="00084CF0"/>
    <w:rsid w:val="0008600F"/>
    <w:rsid w:val="000863B8"/>
    <w:rsid w:val="0008753F"/>
    <w:rsid w:val="00091B3A"/>
    <w:rsid w:val="000948A3"/>
    <w:rsid w:val="00095D73"/>
    <w:rsid w:val="000960F3"/>
    <w:rsid w:val="00097518"/>
    <w:rsid w:val="000A02EE"/>
    <w:rsid w:val="000A424B"/>
    <w:rsid w:val="000A45CF"/>
    <w:rsid w:val="000A4FB1"/>
    <w:rsid w:val="000A56A0"/>
    <w:rsid w:val="000B1814"/>
    <w:rsid w:val="000B2787"/>
    <w:rsid w:val="000B3387"/>
    <w:rsid w:val="000B36B1"/>
    <w:rsid w:val="000B4D5C"/>
    <w:rsid w:val="000B6105"/>
    <w:rsid w:val="000C0262"/>
    <w:rsid w:val="000C0CFF"/>
    <w:rsid w:val="000C11E6"/>
    <w:rsid w:val="000C2549"/>
    <w:rsid w:val="000C3DE4"/>
    <w:rsid w:val="000C50B1"/>
    <w:rsid w:val="000C5553"/>
    <w:rsid w:val="000D108E"/>
    <w:rsid w:val="000D31EE"/>
    <w:rsid w:val="000D4336"/>
    <w:rsid w:val="000D54A2"/>
    <w:rsid w:val="000D5694"/>
    <w:rsid w:val="000D586A"/>
    <w:rsid w:val="000D59E5"/>
    <w:rsid w:val="000D7719"/>
    <w:rsid w:val="000E0389"/>
    <w:rsid w:val="000E2336"/>
    <w:rsid w:val="000E3BE4"/>
    <w:rsid w:val="000E3ED7"/>
    <w:rsid w:val="000E63D8"/>
    <w:rsid w:val="000F04EC"/>
    <w:rsid w:val="000F0936"/>
    <w:rsid w:val="000F0C41"/>
    <w:rsid w:val="000F1B30"/>
    <w:rsid w:val="000F2978"/>
    <w:rsid w:val="001006DF"/>
    <w:rsid w:val="00103CAE"/>
    <w:rsid w:val="001049EE"/>
    <w:rsid w:val="00110ADC"/>
    <w:rsid w:val="00110C67"/>
    <w:rsid w:val="0011335C"/>
    <w:rsid w:val="00115A2C"/>
    <w:rsid w:val="00115B25"/>
    <w:rsid w:val="001166B6"/>
    <w:rsid w:val="00116C49"/>
    <w:rsid w:val="001205AF"/>
    <w:rsid w:val="0012080B"/>
    <w:rsid w:val="00123722"/>
    <w:rsid w:val="0012396B"/>
    <w:rsid w:val="0012407E"/>
    <w:rsid w:val="00124967"/>
    <w:rsid w:val="0012570F"/>
    <w:rsid w:val="00126778"/>
    <w:rsid w:val="001309E9"/>
    <w:rsid w:val="00130F27"/>
    <w:rsid w:val="00131EEE"/>
    <w:rsid w:val="0013294E"/>
    <w:rsid w:val="00133074"/>
    <w:rsid w:val="001358FF"/>
    <w:rsid w:val="00135A8E"/>
    <w:rsid w:val="00136742"/>
    <w:rsid w:val="00136828"/>
    <w:rsid w:val="0014308C"/>
    <w:rsid w:val="00153735"/>
    <w:rsid w:val="001549BB"/>
    <w:rsid w:val="00155A47"/>
    <w:rsid w:val="00157842"/>
    <w:rsid w:val="00157EB5"/>
    <w:rsid w:val="00160A6C"/>
    <w:rsid w:val="001611CB"/>
    <w:rsid w:val="00162C00"/>
    <w:rsid w:val="00171CCB"/>
    <w:rsid w:val="00172FDC"/>
    <w:rsid w:val="001732B4"/>
    <w:rsid w:val="00180F1F"/>
    <w:rsid w:val="0018118B"/>
    <w:rsid w:val="0018176B"/>
    <w:rsid w:val="00181D90"/>
    <w:rsid w:val="00181EDF"/>
    <w:rsid w:val="001828C0"/>
    <w:rsid w:val="001830B3"/>
    <w:rsid w:val="00184F31"/>
    <w:rsid w:val="0018765D"/>
    <w:rsid w:val="00190D93"/>
    <w:rsid w:val="001919DB"/>
    <w:rsid w:val="0019323E"/>
    <w:rsid w:val="001937A5"/>
    <w:rsid w:val="001943C4"/>
    <w:rsid w:val="001A3D2F"/>
    <w:rsid w:val="001A4E3F"/>
    <w:rsid w:val="001A4F25"/>
    <w:rsid w:val="001A5DD2"/>
    <w:rsid w:val="001A633A"/>
    <w:rsid w:val="001B3D8D"/>
    <w:rsid w:val="001B4169"/>
    <w:rsid w:val="001B4AA3"/>
    <w:rsid w:val="001C022F"/>
    <w:rsid w:val="001C1803"/>
    <w:rsid w:val="001C23D7"/>
    <w:rsid w:val="001C25A0"/>
    <w:rsid w:val="001C5F6B"/>
    <w:rsid w:val="001C7C64"/>
    <w:rsid w:val="001D03A9"/>
    <w:rsid w:val="001D15E2"/>
    <w:rsid w:val="001D3DD7"/>
    <w:rsid w:val="001D593D"/>
    <w:rsid w:val="001D66A0"/>
    <w:rsid w:val="001D686F"/>
    <w:rsid w:val="001E0F3D"/>
    <w:rsid w:val="001E2D8B"/>
    <w:rsid w:val="001E3065"/>
    <w:rsid w:val="001E3DCC"/>
    <w:rsid w:val="001E54F3"/>
    <w:rsid w:val="001E5D7D"/>
    <w:rsid w:val="001E62E9"/>
    <w:rsid w:val="001E70C9"/>
    <w:rsid w:val="001F16E8"/>
    <w:rsid w:val="001F1EBF"/>
    <w:rsid w:val="001F2DF3"/>
    <w:rsid w:val="001F30AD"/>
    <w:rsid w:val="001F3BD7"/>
    <w:rsid w:val="001F470A"/>
    <w:rsid w:val="001F4D98"/>
    <w:rsid w:val="001F5C08"/>
    <w:rsid w:val="001F732E"/>
    <w:rsid w:val="002016B0"/>
    <w:rsid w:val="00201F29"/>
    <w:rsid w:val="00205273"/>
    <w:rsid w:val="00206A7E"/>
    <w:rsid w:val="002072CA"/>
    <w:rsid w:val="0021066E"/>
    <w:rsid w:val="002108C2"/>
    <w:rsid w:val="00210C93"/>
    <w:rsid w:val="00216B61"/>
    <w:rsid w:val="002208BE"/>
    <w:rsid w:val="00226139"/>
    <w:rsid w:val="00227055"/>
    <w:rsid w:val="00227660"/>
    <w:rsid w:val="0023000F"/>
    <w:rsid w:val="00232D87"/>
    <w:rsid w:val="002343FD"/>
    <w:rsid w:val="00240BA2"/>
    <w:rsid w:val="00244A2B"/>
    <w:rsid w:val="00244B50"/>
    <w:rsid w:val="0024621A"/>
    <w:rsid w:val="0024674A"/>
    <w:rsid w:val="002515A5"/>
    <w:rsid w:val="00254412"/>
    <w:rsid w:val="00254565"/>
    <w:rsid w:val="00255491"/>
    <w:rsid w:val="00256648"/>
    <w:rsid w:val="00262171"/>
    <w:rsid w:val="00262BD7"/>
    <w:rsid w:val="002645C0"/>
    <w:rsid w:val="002655E4"/>
    <w:rsid w:val="002662F5"/>
    <w:rsid w:val="00266FCC"/>
    <w:rsid w:val="0026765E"/>
    <w:rsid w:val="0027209D"/>
    <w:rsid w:val="00276E90"/>
    <w:rsid w:val="00276EF2"/>
    <w:rsid w:val="00280027"/>
    <w:rsid w:val="00281BC5"/>
    <w:rsid w:val="002824C2"/>
    <w:rsid w:val="002831E1"/>
    <w:rsid w:val="0028640B"/>
    <w:rsid w:val="002905DB"/>
    <w:rsid w:val="002909A0"/>
    <w:rsid w:val="00292D39"/>
    <w:rsid w:val="00294EDC"/>
    <w:rsid w:val="0029749D"/>
    <w:rsid w:val="00297949"/>
    <w:rsid w:val="00297975"/>
    <w:rsid w:val="002A02D9"/>
    <w:rsid w:val="002A1019"/>
    <w:rsid w:val="002A1587"/>
    <w:rsid w:val="002A26F6"/>
    <w:rsid w:val="002A3AAB"/>
    <w:rsid w:val="002A74AA"/>
    <w:rsid w:val="002B115F"/>
    <w:rsid w:val="002B1443"/>
    <w:rsid w:val="002B1FEA"/>
    <w:rsid w:val="002B4A5E"/>
    <w:rsid w:val="002B7B45"/>
    <w:rsid w:val="002C02A2"/>
    <w:rsid w:val="002C620C"/>
    <w:rsid w:val="002C71B1"/>
    <w:rsid w:val="002C7378"/>
    <w:rsid w:val="002D16C1"/>
    <w:rsid w:val="002D1C41"/>
    <w:rsid w:val="002D1F64"/>
    <w:rsid w:val="002D2EE4"/>
    <w:rsid w:val="002D4802"/>
    <w:rsid w:val="002D4F7E"/>
    <w:rsid w:val="002D504F"/>
    <w:rsid w:val="002D6F3C"/>
    <w:rsid w:val="002D7EB6"/>
    <w:rsid w:val="002E0B39"/>
    <w:rsid w:val="002E1006"/>
    <w:rsid w:val="002E1F40"/>
    <w:rsid w:val="002E245A"/>
    <w:rsid w:val="002E5B25"/>
    <w:rsid w:val="002E7303"/>
    <w:rsid w:val="002F04FC"/>
    <w:rsid w:val="002F1740"/>
    <w:rsid w:val="002F2145"/>
    <w:rsid w:val="002F2438"/>
    <w:rsid w:val="002F3F44"/>
    <w:rsid w:val="0030052E"/>
    <w:rsid w:val="00300C7B"/>
    <w:rsid w:val="00301AE2"/>
    <w:rsid w:val="00306B0F"/>
    <w:rsid w:val="00307BD9"/>
    <w:rsid w:val="00310DE9"/>
    <w:rsid w:val="003113BB"/>
    <w:rsid w:val="00311B3C"/>
    <w:rsid w:val="00313C0B"/>
    <w:rsid w:val="003206EB"/>
    <w:rsid w:val="00322062"/>
    <w:rsid w:val="00322D7E"/>
    <w:rsid w:val="003237B0"/>
    <w:rsid w:val="00326330"/>
    <w:rsid w:val="003271CA"/>
    <w:rsid w:val="00330985"/>
    <w:rsid w:val="003309F1"/>
    <w:rsid w:val="00330C06"/>
    <w:rsid w:val="00330C36"/>
    <w:rsid w:val="0033482F"/>
    <w:rsid w:val="00335175"/>
    <w:rsid w:val="003370F4"/>
    <w:rsid w:val="00340125"/>
    <w:rsid w:val="0034061E"/>
    <w:rsid w:val="00342C48"/>
    <w:rsid w:val="0034469A"/>
    <w:rsid w:val="00345CF9"/>
    <w:rsid w:val="003462D4"/>
    <w:rsid w:val="00353A7B"/>
    <w:rsid w:val="0035547F"/>
    <w:rsid w:val="00357E04"/>
    <w:rsid w:val="00357EF3"/>
    <w:rsid w:val="00360A01"/>
    <w:rsid w:val="00362690"/>
    <w:rsid w:val="003629CE"/>
    <w:rsid w:val="003646B5"/>
    <w:rsid w:val="0037171D"/>
    <w:rsid w:val="00371EB7"/>
    <w:rsid w:val="00372536"/>
    <w:rsid w:val="00373A3A"/>
    <w:rsid w:val="00375C59"/>
    <w:rsid w:val="0038238F"/>
    <w:rsid w:val="00382E28"/>
    <w:rsid w:val="00385C55"/>
    <w:rsid w:val="00390B7B"/>
    <w:rsid w:val="003A2AF4"/>
    <w:rsid w:val="003A2CD2"/>
    <w:rsid w:val="003A33E9"/>
    <w:rsid w:val="003A3F34"/>
    <w:rsid w:val="003B0E0D"/>
    <w:rsid w:val="003B1426"/>
    <w:rsid w:val="003B66DD"/>
    <w:rsid w:val="003B6AB2"/>
    <w:rsid w:val="003B6E3E"/>
    <w:rsid w:val="003B7C62"/>
    <w:rsid w:val="003C1C42"/>
    <w:rsid w:val="003C6295"/>
    <w:rsid w:val="003C6722"/>
    <w:rsid w:val="003D2F72"/>
    <w:rsid w:val="003D444D"/>
    <w:rsid w:val="003D5082"/>
    <w:rsid w:val="003D5250"/>
    <w:rsid w:val="003D7D28"/>
    <w:rsid w:val="003E6B9B"/>
    <w:rsid w:val="00403BD3"/>
    <w:rsid w:val="004045DD"/>
    <w:rsid w:val="00404A0D"/>
    <w:rsid w:val="00405F46"/>
    <w:rsid w:val="00406A72"/>
    <w:rsid w:val="00407157"/>
    <w:rsid w:val="00407659"/>
    <w:rsid w:val="00407FFC"/>
    <w:rsid w:val="0041129A"/>
    <w:rsid w:val="00415841"/>
    <w:rsid w:val="00420330"/>
    <w:rsid w:val="004224CD"/>
    <w:rsid w:val="00426794"/>
    <w:rsid w:val="00427392"/>
    <w:rsid w:val="00427C5C"/>
    <w:rsid w:val="0043117F"/>
    <w:rsid w:val="00431847"/>
    <w:rsid w:val="00440033"/>
    <w:rsid w:val="004402C3"/>
    <w:rsid w:val="00440784"/>
    <w:rsid w:val="00442E61"/>
    <w:rsid w:val="004446AE"/>
    <w:rsid w:val="00444F70"/>
    <w:rsid w:val="004459E4"/>
    <w:rsid w:val="0044707A"/>
    <w:rsid w:val="00447123"/>
    <w:rsid w:val="0044798A"/>
    <w:rsid w:val="00447E77"/>
    <w:rsid w:val="0045225E"/>
    <w:rsid w:val="00454E5B"/>
    <w:rsid w:val="00455F26"/>
    <w:rsid w:val="00460C2A"/>
    <w:rsid w:val="00461DDA"/>
    <w:rsid w:val="004667CA"/>
    <w:rsid w:val="00471BCC"/>
    <w:rsid w:val="00471FFD"/>
    <w:rsid w:val="004751C9"/>
    <w:rsid w:val="00476239"/>
    <w:rsid w:val="004771DA"/>
    <w:rsid w:val="00477905"/>
    <w:rsid w:val="0048105A"/>
    <w:rsid w:val="004831FF"/>
    <w:rsid w:val="00483436"/>
    <w:rsid w:val="00486351"/>
    <w:rsid w:val="00486AC6"/>
    <w:rsid w:val="004908A5"/>
    <w:rsid w:val="0049130F"/>
    <w:rsid w:val="00491CC6"/>
    <w:rsid w:val="00492ECD"/>
    <w:rsid w:val="00493961"/>
    <w:rsid w:val="0049528A"/>
    <w:rsid w:val="00495A20"/>
    <w:rsid w:val="004A07B7"/>
    <w:rsid w:val="004A11F7"/>
    <w:rsid w:val="004A2892"/>
    <w:rsid w:val="004A2EC9"/>
    <w:rsid w:val="004A3786"/>
    <w:rsid w:val="004A43CD"/>
    <w:rsid w:val="004A513D"/>
    <w:rsid w:val="004A7017"/>
    <w:rsid w:val="004A7B37"/>
    <w:rsid w:val="004B0BDF"/>
    <w:rsid w:val="004B296C"/>
    <w:rsid w:val="004B4D02"/>
    <w:rsid w:val="004C4313"/>
    <w:rsid w:val="004C497C"/>
    <w:rsid w:val="004C77E0"/>
    <w:rsid w:val="004D51AC"/>
    <w:rsid w:val="004D62C0"/>
    <w:rsid w:val="004E0CF6"/>
    <w:rsid w:val="004E0D4C"/>
    <w:rsid w:val="004E0FA3"/>
    <w:rsid w:val="004E1000"/>
    <w:rsid w:val="004E2858"/>
    <w:rsid w:val="004E3748"/>
    <w:rsid w:val="004E6001"/>
    <w:rsid w:val="004E6D31"/>
    <w:rsid w:val="004F0F8B"/>
    <w:rsid w:val="004F4B17"/>
    <w:rsid w:val="00501084"/>
    <w:rsid w:val="005057BD"/>
    <w:rsid w:val="00506DB4"/>
    <w:rsid w:val="00507118"/>
    <w:rsid w:val="0051090D"/>
    <w:rsid w:val="005139DE"/>
    <w:rsid w:val="00513EDC"/>
    <w:rsid w:val="00517E8E"/>
    <w:rsid w:val="00520552"/>
    <w:rsid w:val="00521C38"/>
    <w:rsid w:val="0052460F"/>
    <w:rsid w:val="00530BCF"/>
    <w:rsid w:val="005313A7"/>
    <w:rsid w:val="005318FA"/>
    <w:rsid w:val="00533924"/>
    <w:rsid w:val="00533FD4"/>
    <w:rsid w:val="005408AC"/>
    <w:rsid w:val="0054157E"/>
    <w:rsid w:val="005415F1"/>
    <w:rsid w:val="0054235B"/>
    <w:rsid w:val="00542F39"/>
    <w:rsid w:val="0055027A"/>
    <w:rsid w:val="00550572"/>
    <w:rsid w:val="00550A99"/>
    <w:rsid w:val="0055185F"/>
    <w:rsid w:val="005566CD"/>
    <w:rsid w:val="00563662"/>
    <w:rsid w:val="00563D5B"/>
    <w:rsid w:val="005640F1"/>
    <w:rsid w:val="00565502"/>
    <w:rsid w:val="00570117"/>
    <w:rsid w:val="005714C2"/>
    <w:rsid w:val="0057370A"/>
    <w:rsid w:val="005755F6"/>
    <w:rsid w:val="00577B09"/>
    <w:rsid w:val="00577FD0"/>
    <w:rsid w:val="00581189"/>
    <w:rsid w:val="00581A50"/>
    <w:rsid w:val="00582BFF"/>
    <w:rsid w:val="00584660"/>
    <w:rsid w:val="00585EF2"/>
    <w:rsid w:val="00587D44"/>
    <w:rsid w:val="0059602E"/>
    <w:rsid w:val="00596DA3"/>
    <w:rsid w:val="005A1766"/>
    <w:rsid w:val="005A3AB9"/>
    <w:rsid w:val="005A4614"/>
    <w:rsid w:val="005A4ACF"/>
    <w:rsid w:val="005A59AC"/>
    <w:rsid w:val="005A5A34"/>
    <w:rsid w:val="005A7A5B"/>
    <w:rsid w:val="005B192A"/>
    <w:rsid w:val="005B1E9D"/>
    <w:rsid w:val="005C59C9"/>
    <w:rsid w:val="005D064C"/>
    <w:rsid w:val="005D2E70"/>
    <w:rsid w:val="005D5BE5"/>
    <w:rsid w:val="005D76AF"/>
    <w:rsid w:val="005E233F"/>
    <w:rsid w:val="005E30A0"/>
    <w:rsid w:val="005E5048"/>
    <w:rsid w:val="005F01CD"/>
    <w:rsid w:val="005F17CD"/>
    <w:rsid w:val="005F387D"/>
    <w:rsid w:val="005F4C68"/>
    <w:rsid w:val="005F64B9"/>
    <w:rsid w:val="005F75D4"/>
    <w:rsid w:val="00605A32"/>
    <w:rsid w:val="00605D89"/>
    <w:rsid w:val="006075A9"/>
    <w:rsid w:val="00611852"/>
    <w:rsid w:val="00615940"/>
    <w:rsid w:val="00615A1F"/>
    <w:rsid w:val="006226F9"/>
    <w:rsid w:val="0062272A"/>
    <w:rsid w:val="00623A4A"/>
    <w:rsid w:val="00623A4C"/>
    <w:rsid w:val="0062492F"/>
    <w:rsid w:val="00627E2F"/>
    <w:rsid w:val="00630D62"/>
    <w:rsid w:val="00633C84"/>
    <w:rsid w:val="00634C87"/>
    <w:rsid w:val="0064115A"/>
    <w:rsid w:val="00641A33"/>
    <w:rsid w:val="0064288B"/>
    <w:rsid w:val="00642EB1"/>
    <w:rsid w:val="006432AE"/>
    <w:rsid w:val="0064428D"/>
    <w:rsid w:val="00651589"/>
    <w:rsid w:val="006518A1"/>
    <w:rsid w:val="00652865"/>
    <w:rsid w:val="00652D19"/>
    <w:rsid w:val="00653284"/>
    <w:rsid w:val="006535CA"/>
    <w:rsid w:val="00654978"/>
    <w:rsid w:val="00655DB6"/>
    <w:rsid w:val="00657252"/>
    <w:rsid w:val="006576D4"/>
    <w:rsid w:val="0066073D"/>
    <w:rsid w:val="006617B0"/>
    <w:rsid w:val="00661962"/>
    <w:rsid w:val="006638F8"/>
    <w:rsid w:val="0066548C"/>
    <w:rsid w:val="006663C2"/>
    <w:rsid w:val="00670A86"/>
    <w:rsid w:val="00672D62"/>
    <w:rsid w:val="0067311F"/>
    <w:rsid w:val="00673749"/>
    <w:rsid w:val="00675967"/>
    <w:rsid w:val="00675AD7"/>
    <w:rsid w:val="00680F71"/>
    <w:rsid w:val="006812EA"/>
    <w:rsid w:val="00682397"/>
    <w:rsid w:val="006842C5"/>
    <w:rsid w:val="0068467B"/>
    <w:rsid w:val="00692EF2"/>
    <w:rsid w:val="006930C3"/>
    <w:rsid w:val="0069733F"/>
    <w:rsid w:val="006A01C1"/>
    <w:rsid w:val="006A16B9"/>
    <w:rsid w:val="006A1F99"/>
    <w:rsid w:val="006A2811"/>
    <w:rsid w:val="006A5C41"/>
    <w:rsid w:val="006A612A"/>
    <w:rsid w:val="006B09A9"/>
    <w:rsid w:val="006B0B88"/>
    <w:rsid w:val="006B1AEA"/>
    <w:rsid w:val="006B305D"/>
    <w:rsid w:val="006B3994"/>
    <w:rsid w:val="006B39F8"/>
    <w:rsid w:val="006C2249"/>
    <w:rsid w:val="006C268D"/>
    <w:rsid w:val="006C4031"/>
    <w:rsid w:val="006C762F"/>
    <w:rsid w:val="006D1B11"/>
    <w:rsid w:val="006D4E02"/>
    <w:rsid w:val="006E2670"/>
    <w:rsid w:val="006E47C0"/>
    <w:rsid w:val="006E5842"/>
    <w:rsid w:val="006E6088"/>
    <w:rsid w:val="006F0674"/>
    <w:rsid w:val="006F0D57"/>
    <w:rsid w:val="006F1891"/>
    <w:rsid w:val="006F31F4"/>
    <w:rsid w:val="006F45C7"/>
    <w:rsid w:val="006F7328"/>
    <w:rsid w:val="006F733F"/>
    <w:rsid w:val="00703749"/>
    <w:rsid w:val="0070412B"/>
    <w:rsid w:val="0070521F"/>
    <w:rsid w:val="00705638"/>
    <w:rsid w:val="007113EB"/>
    <w:rsid w:val="00714E4C"/>
    <w:rsid w:val="0071539B"/>
    <w:rsid w:val="00715A71"/>
    <w:rsid w:val="00715E54"/>
    <w:rsid w:val="0071601A"/>
    <w:rsid w:val="00716497"/>
    <w:rsid w:val="00716A62"/>
    <w:rsid w:val="00717BB1"/>
    <w:rsid w:val="00720131"/>
    <w:rsid w:val="00723BB6"/>
    <w:rsid w:val="00724189"/>
    <w:rsid w:val="0072724A"/>
    <w:rsid w:val="00731CAF"/>
    <w:rsid w:val="007320F0"/>
    <w:rsid w:val="007323A0"/>
    <w:rsid w:val="007334C8"/>
    <w:rsid w:val="00735713"/>
    <w:rsid w:val="007369A6"/>
    <w:rsid w:val="007379BF"/>
    <w:rsid w:val="00743412"/>
    <w:rsid w:val="00750F30"/>
    <w:rsid w:val="0075650D"/>
    <w:rsid w:val="0075652F"/>
    <w:rsid w:val="0075671D"/>
    <w:rsid w:val="0075715E"/>
    <w:rsid w:val="00757466"/>
    <w:rsid w:val="0075750F"/>
    <w:rsid w:val="007576BB"/>
    <w:rsid w:val="00761421"/>
    <w:rsid w:val="00761A6C"/>
    <w:rsid w:val="007630BD"/>
    <w:rsid w:val="007651F1"/>
    <w:rsid w:val="00766EF8"/>
    <w:rsid w:val="00770156"/>
    <w:rsid w:val="007725E9"/>
    <w:rsid w:val="00772E97"/>
    <w:rsid w:val="0077320D"/>
    <w:rsid w:val="0077326D"/>
    <w:rsid w:val="00773E97"/>
    <w:rsid w:val="007745B9"/>
    <w:rsid w:val="00774C99"/>
    <w:rsid w:val="00775904"/>
    <w:rsid w:val="0077626D"/>
    <w:rsid w:val="007765CB"/>
    <w:rsid w:val="00780935"/>
    <w:rsid w:val="00780AD6"/>
    <w:rsid w:val="0078311F"/>
    <w:rsid w:val="00783541"/>
    <w:rsid w:val="007853EE"/>
    <w:rsid w:val="007858F0"/>
    <w:rsid w:val="007868E0"/>
    <w:rsid w:val="007869DC"/>
    <w:rsid w:val="00790284"/>
    <w:rsid w:val="00795721"/>
    <w:rsid w:val="007958B5"/>
    <w:rsid w:val="0079696D"/>
    <w:rsid w:val="007A07DA"/>
    <w:rsid w:val="007A1065"/>
    <w:rsid w:val="007B1134"/>
    <w:rsid w:val="007B30A5"/>
    <w:rsid w:val="007B36E2"/>
    <w:rsid w:val="007B616F"/>
    <w:rsid w:val="007C0011"/>
    <w:rsid w:val="007C0770"/>
    <w:rsid w:val="007C3926"/>
    <w:rsid w:val="007C5BB1"/>
    <w:rsid w:val="007C6993"/>
    <w:rsid w:val="007D3D03"/>
    <w:rsid w:val="007D748E"/>
    <w:rsid w:val="007E3666"/>
    <w:rsid w:val="007F0ED9"/>
    <w:rsid w:val="007F3176"/>
    <w:rsid w:val="007F5312"/>
    <w:rsid w:val="007F7C25"/>
    <w:rsid w:val="00802652"/>
    <w:rsid w:val="00802884"/>
    <w:rsid w:val="00802A8F"/>
    <w:rsid w:val="00803A3B"/>
    <w:rsid w:val="008060FB"/>
    <w:rsid w:val="00806635"/>
    <w:rsid w:val="00812973"/>
    <w:rsid w:val="0081369B"/>
    <w:rsid w:val="00814115"/>
    <w:rsid w:val="0081552F"/>
    <w:rsid w:val="00815AAF"/>
    <w:rsid w:val="00816BA3"/>
    <w:rsid w:val="008174E3"/>
    <w:rsid w:val="00817794"/>
    <w:rsid w:val="00820A03"/>
    <w:rsid w:val="00821B46"/>
    <w:rsid w:val="00823A50"/>
    <w:rsid w:val="008258B6"/>
    <w:rsid w:val="008258C1"/>
    <w:rsid w:val="00827FA3"/>
    <w:rsid w:val="008303D5"/>
    <w:rsid w:val="0083121A"/>
    <w:rsid w:val="00831376"/>
    <w:rsid w:val="00832E01"/>
    <w:rsid w:val="00833EB0"/>
    <w:rsid w:val="00842F60"/>
    <w:rsid w:val="008455D4"/>
    <w:rsid w:val="00846914"/>
    <w:rsid w:val="008522AC"/>
    <w:rsid w:val="0085400C"/>
    <w:rsid w:val="008547E4"/>
    <w:rsid w:val="00856783"/>
    <w:rsid w:val="008619BC"/>
    <w:rsid w:val="008709CE"/>
    <w:rsid w:val="008712EF"/>
    <w:rsid w:val="008718CA"/>
    <w:rsid w:val="00874FE4"/>
    <w:rsid w:val="00875BE4"/>
    <w:rsid w:val="008764B4"/>
    <w:rsid w:val="008771EE"/>
    <w:rsid w:val="0088020E"/>
    <w:rsid w:val="00880750"/>
    <w:rsid w:val="00884C8C"/>
    <w:rsid w:val="00885637"/>
    <w:rsid w:val="00887505"/>
    <w:rsid w:val="00890181"/>
    <w:rsid w:val="00892CBF"/>
    <w:rsid w:val="008933C4"/>
    <w:rsid w:val="00893AAB"/>
    <w:rsid w:val="00894198"/>
    <w:rsid w:val="0089584B"/>
    <w:rsid w:val="008961FA"/>
    <w:rsid w:val="00896F77"/>
    <w:rsid w:val="008A1354"/>
    <w:rsid w:val="008A398F"/>
    <w:rsid w:val="008A3CEA"/>
    <w:rsid w:val="008A45AC"/>
    <w:rsid w:val="008A47E4"/>
    <w:rsid w:val="008B136A"/>
    <w:rsid w:val="008B1B5F"/>
    <w:rsid w:val="008B331A"/>
    <w:rsid w:val="008B3896"/>
    <w:rsid w:val="008B5DCF"/>
    <w:rsid w:val="008B6BCD"/>
    <w:rsid w:val="008C1223"/>
    <w:rsid w:val="008C1A7E"/>
    <w:rsid w:val="008C396B"/>
    <w:rsid w:val="008C3997"/>
    <w:rsid w:val="008C3E9E"/>
    <w:rsid w:val="008C45FA"/>
    <w:rsid w:val="008C4D1D"/>
    <w:rsid w:val="008C57C1"/>
    <w:rsid w:val="008C5852"/>
    <w:rsid w:val="008C6CC7"/>
    <w:rsid w:val="008C7EC7"/>
    <w:rsid w:val="008D1CD0"/>
    <w:rsid w:val="008D3B4C"/>
    <w:rsid w:val="008D3E72"/>
    <w:rsid w:val="008D4003"/>
    <w:rsid w:val="008D6200"/>
    <w:rsid w:val="008D7F3E"/>
    <w:rsid w:val="008E53B3"/>
    <w:rsid w:val="008E6514"/>
    <w:rsid w:val="008E6964"/>
    <w:rsid w:val="008E716E"/>
    <w:rsid w:val="008F25D7"/>
    <w:rsid w:val="008F3DDC"/>
    <w:rsid w:val="008F47F6"/>
    <w:rsid w:val="008F799C"/>
    <w:rsid w:val="00900949"/>
    <w:rsid w:val="00901496"/>
    <w:rsid w:val="00901A06"/>
    <w:rsid w:val="00904CD7"/>
    <w:rsid w:val="009050F4"/>
    <w:rsid w:val="0090637A"/>
    <w:rsid w:val="00906ABE"/>
    <w:rsid w:val="009078D4"/>
    <w:rsid w:val="0091035D"/>
    <w:rsid w:val="0091303E"/>
    <w:rsid w:val="009245E6"/>
    <w:rsid w:val="009253FF"/>
    <w:rsid w:val="0092737E"/>
    <w:rsid w:val="009308FC"/>
    <w:rsid w:val="0093151A"/>
    <w:rsid w:val="00947ED9"/>
    <w:rsid w:val="00950226"/>
    <w:rsid w:val="009509F1"/>
    <w:rsid w:val="00952783"/>
    <w:rsid w:val="00953CF1"/>
    <w:rsid w:val="00954C9E"/>
    <w:rsid w:val="00956DF8"/>
    <w:rsid w:val="009575B8"/>
    <w:rsid w:val="00960278"/>
    <w:rsid w:val="00962645"/>
    <w:rsid w:val="00965988"/>
    <w:rsid w:val="00971C38"/>
    <w:rsid w:val="00972BE0"/>
    <w:rsid w:val="00977337"/>
    <w:rsid w:val="00977BCE"/>
    <w:rsid w:val="009807F8"/>
    <w:rsid w:val="00980F2E"/>
    <w:rsid w:val="00981C5B"/>
    <w:rsid w:val="0098231B"/>
    <w:rsid w:val="009835F7"/>
    <w:rsid w:val="00983AFF"/>
    <w:rsid w:val="00983FE9"/>
    <w:rsid w:val="00985691"/>
    <w:rsid w:val="00992362"/>
    <w:rsid w:val="00992F2F"/>
    <w:rsid w:val="0099386F"/>
    <w:rsid w:val="00993ED9"/>
    <w:rsid w:val="009943BA"/>
    <w:rsid w:val="009A094F"/>
    <w:rsid w:val="009A3326"/>
    <w:rsid w:val="009A4149"/>
    <w:rsid w:val="009B1920"/>
    <w:rsid w:val="009B3855"/>
    <w:rsid w:val="009B508D"/>
    <w:rsid w:val="009B6E87"/>
    <w:rsid w:val="009C1EB3"/>
    <w:rsid w:val="009C4982"/>
    <w:rsid w:val="009C660F"/>
    <w:rsid w:val="009D133E"/>
    <w:rsid w:val="009D5EBE"/>
    <w:rsid w:val="009E1A64"/>
    <w:rsid w:val="009E1B4D"/>
    <w:rsid w:val="009E21B9"/>
    <w:rsid w:val="009E2BA4"/>
    <w:rsid w:val="009E45BA"/>
    <w:rsid w:val="009E4703"/>
    <w:rsid w:val="009E532E"/>
    <w:rsid w:val="009F2389"/>
    <w:rsid w:val="009F429B"/>
    <w:rsid w:val="00A016D2"/>
    <w:rsid w:val="00A02EED"/>
    <w:rsid w:val="00A048BE"/>
    <w:rsid w:val="00A05AE4"/>
    <w:rsid w:val="00A10559"/>
    <w:rsid w:val="00A109F2"/>
    <w:rsid w:val="00A11FD9"/>
    <w:rsid w:val="00A14855"/>
    <w:rsid w:val="00A159DD"/>
    <w:rsid w:val="00A20232"/>
    <w:rsid w:val="00A213C6"/>
    <w:rsid w:val="00A216D6"/>
    <w:rsid w:val="00A2253F"/>
    <w:rsid w:val="00A2408F"/>
    <w:rsid w:val="00A24ADF"/>
    <w:rsid w:val="00A33AD6"/>
    <w:rsid w:val="00A34983"/>
    <w:rsid w:val="00A3669F"/>
    <w:rsid w:val="00A402FA"/>
    <w:rsid w:val="00A41F0C"/>
    <w:rsid w:val="00A473F4"/>
    <w:rsid w:val="00A515EA"/>
    <w:rsid w:val="00A52EF1"/>
    <w:rsid w:val="00A56893"/>
    <w:rsid w:val="00A5718F"/>
    <w:rsid w:val="00A57FE6"/>
    <w:rsid w:val="00A60E07"/>
    <w:rsid w:val="00A612AD"/>
    <w:rsid w:val="00A646CD"/>
    <w:rsid w:val="00A674D5"/>
    <w:rsid w:val="00A70B1A"/>
    <w:rsid w:val="00A7140F"/>
    <w:rsid w:val="00A77EBF"/>
    <w:rsid w:val="00A80006"/>
    <w:rsid w:val="00A816A3"/>
    <w:rsid w:val="00A830BD"/>
    <w:rsid w:val="00A83ECE"/>
    <w:rsid w:val="00A84107"/>
    <w:rsid w:val="00A86C66"/>
    <w:rsid w:val="00A87675"/>
    <w:rsid w:val="00A87A58"/>
    <w:rsid w:val="00A91B9A"/>
    <w:rsid w:val="00A92633"/>
    <w:rsid w:val="00A94DC5"/>
    <w:rsid w:val="00A95CF7"/>
    <w:rsid w:val="00AA0DCD"/>
    <w:rsid w:val="00AA11CD"/>
    <w:rsid w:val="00AA1718"/>
    <w:rsid w:val="00AA2CA6"/>
    <w:rsid w:val="00AA3249"/>
    <w:rsid w:val="00AA35DF"/>
    <w:rsid w:val="00AB0611"/>
    <w:rsid w:val="00AB12D1"/>
    <w:rsid w:val="00AB30E2"/>
    <w:rsid w:val="00AB666B"/>
    <w:rsid w:val="00AC209E"/>
    <w:rsid w:val="00AC320F"/>
    <w:rsid w:val="00AC3C2D"/>
    <w:rsid w:val="00AD324C"/>
    <w:rsid w:val="00AD3FC1"/>
    <w:rsid w:val="00AD61B2"/>
    <w:rsid w:val="00AD7264"/>
    <w:rsid w:val="00AE1140"/>
    <w:rsid w:val="00AE24C5"/>
    <w:rsid w:val="00AE28DB"/>
    <w:rsid w:val="00AE38A8"/>
    <w:rsid w:val="00AE6FAA"/>
    <w:rsid w:val="00AE700C"/>
    <w:rsid w:val="00AF40E4"/>
    <w:rsid w:val="00AF4E30"/>
    <w:rsid w:val="00AF7E30"/>
    <w:rsid w:val="00B04610"/>
    <w:rsid w:val="00B04EAB"/>
    <w:rsid w:val="00B0702D"/>
    <w:rsid w:val="00B0705B"/>
    <w:rsid w:val="00B106C6"/>
    <w:rsid w:val="00B12167"/>
    <w:rsid w:val="00B12EFE"/>
    <w:rsid w:val="00B14B93"/>
    <w:rsid w:val="00B1548C"/>
    <w:rsid w:val="00B158E6"/>
    <w:rsid w:val="00B162BA"/>
    <w:rsid w:val="00B16C5D"/>
    <w:rsid w:val="00B20033"/>
    <w:rsid w:val="00B21856"/>
    <w:rsid w:val="00B25870"/>
    <w:rsid w:val="00B25D8A"/>
    <w:rsid w:val="00B262EB"/>
    <w:rsid w:val="00B36294"/>
    <w:rsid w:val="00B36345"/>
    <w:rsid w:val="00B40289"/>
    <w:rsid w:val="00B42704"/>
    <w:rsid w:val="00B46F75"/>
    <w:rsid w:val="00B53036"/>
    <w:rsid w:val="00B53274"/>
    <w:rsid w:val="00B5348D"/>
    <w:rsid w:val="00B559C5"/>
    <w:rsid w:val="00B6260D"/>
    <w:rsid w:val="00B62991"/>
    <w:rsid w:val="00B62C03"/>
    <w:rsid w:val="00B62E5A"/>
    <w:rsid w:val="00B650EB"/>
    <w:rsid w:val="00B66BF5"/>
    <w:rsid w:val="00B6761A"/>
    <w:rsid w:val="00B7145C"/>
    <w:rsid w:val="00B723A7"/>
    <w:rsid w:val="00B728B8"/>
    <w:rsid w:val="00B730DF"/>
    <w:rsid w:val="00B82B1E"/>
    <w:rsid w:val="00BA3877"/>
    <w:rsid w:val="00BA69E3"/>
    <w:rsid w:val="00BB227F"/>
    <w:rsid w:val="00BB38FA"/>
    <w:rsid w:val="00BB4A0C"/>
    <w:rsid w:val="00BB4DF0"/>
    <w:rsid w:val="00BC144D"/>
    <w:rsid w:val="00BC227E"/>
    <w:rsid w:val="00BC2680"/>
    <w:rsid w:val="00BC294C"/>
    <w:rsid w:val="00BC6347"/>
    <w:rsid w:val="00BD2194"/>
    <w:rsid w:val="00BD6555"/>
    <w:rsid w:val="00BD7548"/>
    <w:rsid w:val="00BD7E42"/>
    <w:rsid w:val="00BE0489"/>
    <w:rsid w:val="00BE19C3"/>
    <w:rsid w:val="00BE25A8"/>
    <w:rsid w:val="00BE41EF"/>
    <w:rsid w:val="00BE4348"/>
    <w:rsid w:val="00BF24F1"/>
    <w:rsid w:val="00BF374B"/>
    <w:rsid w:val="00BF3BA2"/>
    <w:rsid w:val="00BF6433"/>
    <w:rsid w:val="00BF66D0"/>
    <w:rsid w:val="00BF7E93"/>
    <w:rsid w:val="00C00C77"/>
    <w:rsid w:val="00C011A4"/>
    <w:rsid w:val="00C01303"/>
    <w:rsid w:val="00C03033"/>
    <w:rsid w:val="00C039DA"/>
    <w:rsid w:val="00C049EF"/>
    <w:rsid w:val="00C073EB"/>
    <w:rsid w:val="00C075FB"/>
    <w:rsid w:val="00C076B1"/>
    <w:rsid w:val="00C10E63"/>
    <w:rsid w:val="00C12D12"/>
    <w:rsid w:val="00C12FA4"/>
    <w:rsid w:val="00C133C4"/>
    <w:rsid w:val="00C144AF"/>
    <w:rsid w:val="00C17444"/>
    <w:rsid w:val="00C17711"/>
    <w:rsid w:val="00C17A8E"/>
    <w:rsid w:val="00C204FE"/>
    <w:rsid w:val="00C2151A"/>
    <w:rsid w:val="00C22976"/>
    <w:rsid w:val="00C23A75"/>
    <w:rsid w:val="00C2422E"/>
    <w:rsid w:val="00C2684E"/>
    <w:rsid w:val="00C33184"/>
    <w:rsid w:val="00C35400"/>
    <w:rsid w:val="00C375A5"/>
    <w:rsid w:val="00C42A4C"/>
    <w:rsid w:val="00C446BE"/>
    <w:rsid w:val="00C44974"/>
    <w:rsid w:val="00C46D5E"/>
    <w:rsid w:val="00C47C72"/>
    <w:rsid w:val="00C51BF6"/>
    <w:rsid w:val="00C530F6"/>
    <w:rsid w:val="00C5402B"/>
    <w:rsid w:val="00C544F0"/>
    <w:rsid w:val="00C561FE"/>
    <w:rsid w:val="00C57AF7"/>
    <w:rsid w:val="00C57C5F"/>
    <w:rsid w:val="00C63527"/>
    <w:rsid w:val="00C644E1"/>
    <w:rsid w:val="00C66C52"/>
    <w:rsid w:val="00C704A7"/>
    <w:rsid w:val="00C74C63"/>
    <w:rsid w:val="00C761E5"/>
    <w:rsid w:val="00C8082D"/>
    <w:rsid w:val="00C82280"/>
    <w:rsid w:val="00C82363"/>
    <w:rsid w:val="00C82399"/>
    <w:rsid w:val="00C85AD4"/>
    <w:rsid w:val="00C86113"/>
    <w:rsid w:val="00C87504"/>
    <w:rsid w:val="00C90599"/>
    <w:rsid w:val="00C915DE"/>
    <w:rsid w:val="00C91722"/>
    <w:rsid w:val="00C92F9C"/>
    <w:rsid w:val="00C93A57"/>
    <w:rsid w:val="00C96A87"/>
    <w:rsid w:val="00C97762"/>
    <w:rsid w:val="00CA1B04"/>
    <w:rsid w:val="00CA378C"/>
    <w:rsid w:val="00CA4292"/>
    <w:rsid w:val="00CA4B1C"/>
    <w:rsid w:val="00CB06FE"/>
    <w:rsid w:val="00CB33D1"/>
    <w:rsid w:val="00CB3945"/>
    <w:rsid w:val="00CB4F4F"/>
    <w:rsid w:val="00CB61B8"/>
    <w:rsid w:val="00CC0A20"/>
    <w:rsid w:val="00CC3F4F"/>
    <w:rsid w:val="00CC401F"/>
    <w:rsid w:val="00CC7CB7"/>
    <w:rsid w:val="00CD27C6"/>
    <w:rsid w:val="00CD3B15"/>
    <w:rsid w:val="00CD4C67"/>
    <w:rsid w:val="00CD6FB3"/>
    <w:rsid w:val="00CE0E42"/>
    <w:rsid w:val="00CE1DFA"/>
    <w:rsid w:val="00CE35E6"/>
    <w:rsid w:val="00CE3646"/>
    <w:rsid w:val="00CE38A0"/>
    <w:rsid w:val="00CE7CF1"/>
    <w:rsid w:val="00CF013C"/>
    <w:rsid w:val="00CF6F7C"/>
    <w:rsid w:val="00D01E8F"/>
    <w:rsid w:val="00D02177"/>
    <w:rsid w:val="00D035C2"/>
    <w:rsid w:val="00D046BB"/>
    <w:rsid w:val="00D05EB8"/>
    <w:rsid w:val="00D10EFE"/>
    <w:rsid w:val="00D125B0"/>
    <w:rsid w:val="00D1368E"/>
    <w:rsid w:val="00D140A5"/>
    <w:rsid w:val="00D169F4"/>
    <w:rsid w:val="00D23916"/>
    <w:rsid w:val="00D268CA"/>
    <w:rsid w:val="00D27C0E"/>
    <w:rsid w:val="00D31157"/>
    <w:rsid w:val="00D324CF"/>
    <w:rsid w:val="00D334A5"/>
    <w:rsid w:val="00D34BA5"/>
    <w:rsid w:val="00D36150"/>
    <w:rsid w:val="00D36FD6"/>
    <w:rsid w:val="00D43005"/>
    <w:rsid w:val="00D43707"/>
    <w:rsid w:val="00D455BB"/>
    <w:rsid w:val="00D504EC"/>
    <w:rsid w:val="00D509F8"/>
    <w:rsid w:val="00D53C59"/>
    <w:rsid w:val="00D55BBB"/>
    <w:rsid w:val="00D634C0"/>
    <w:rsid w:val="00D6471A"/>
    <w:rsid w:val="00D666F2"/>
    <w:rsid w:val="00D750DA"/>
    <w:rsid w:val="00D753A0"/>
    <w:rsid w:val="00D76B3D"/>
    <w:rsid w:val="00D770E0"/>
    <w:rsid w:val="00D819C9"/>
    <w:rsid w:val="00D81A7E"/>
    <w:rsid w:val="00D82CB1"/>
    <w:rsid w:val="00D8395F"/>
    <w:rsid w:val="00D83C5D"/>
    <w:rsid w:val="00D83DEE"/>
    <w:rsid w:val="00D84BC3"/>
    <w:rsid w:val="00D85007"/>
    <w:rsid w:val="00D900DE"/>
    <w:rsid w:val="00D92716"/>
    <w:rsid w:val="00D97B56"/>
    <w:rsid w:val="00DA1382"/>
    <w:rsid w:val="00DA2C3C"/>
    <w:rsid w:val="00DA2EE6"/>
    <w:rsid w:val="00DA4710"/>
    <w:rsid w:val="00DA4957"/>
    <w:rsid w:val="00DA786E"/>
    <w:rsid w:val="00DA7FE5"/>
    <w:rsid w:val="00DB03BB"/>
    <w:rsid w:val="00DB1151"/>
    <w:rsid w:val="00DB11CD"/>
    <w:rsid w:val="00DB483D"/>
    <w:rsid w:val="00DB5630"/>
    <w:rsid w:val="00DB64F7"/>
    <w:rsid w:val="00DB7D79"/>
    <w:rsid w:val="00DC0C1A"/>
    <w:rsid w:val="00DC11F3"/>
    <w:rsid w:val="00DC2B81"/>
    <w:rsid w:val="00DC313F"/>
    <w:rsid w:val="00DC36A5"/>
    <w:rsid w:val="00DC3CA3"/>
    <w:rsid w:val="00DC432C"/>
    <w:rsid w:val="00DC7DE6"/>
    <w:rsid w:val="00DD04B7"/>
    <w:rsid w:val="00DD1088"/>
    <w:rsid w:val="00DD14D5"/>
    <w:rsid w:val="00DD1F9A"/>
    <w:rsid w:val="00DD4EEB"/>
    <w:rsid w:val="00DD6E4F"/>
    <w:rsid w:val="00DE013E"/>
    <w:rsid w:val="00DE4149"/>
    <w:rsid w:val="00DE517F"/>
    <w:rsid w:val="00DE73EE"/>
    <w:rsid w:val="00DF0399"/>
    <w:rsid w:val="00DF2CFB"/>
    <w:rsid w:val="00DF5D82"/>
    <w:rsid w:val="00DF6E22"/>
    <w:rsid w:val="00DF7CFB"/>
    <w:rsid w:val="00DF7F6C"/>
    <w:rsid w:val="00E10FE6"/>
    <w:rsid w:val="00E11708"/>
    <w:rsid w:val="00E12452"/>
    <w:rsid w:val="00E1312F"/>
    <w:rsid w:val="00E15EAC"/>
    <w:rsid w:val="00E2179A"/>
    <w:rsid w:val="00E2357B"/>
    <w:rsid w:val="00E24D84"/>
    <w:rsid w:val="00E25EF8"/>
    <w:rsid w:val="00E271AD"/>
    <w:rsid w:val="00E312CF"/>
    <w:rsid w:val="00E3399A"/>
    <w:rsid w:val="00E35864"/>
    <w:rsid w:val="00E4034F"/>
    <w:rsid w:val="00E40EC0"/>
    <w:rsid w:val="00E459A2"/>
    <w:rsid w:val="00E62F83"/>
    <w:rsid w:val="00E66852"/>
    <w:rsid w:val="00E673E0"/>
    <w:rsid w:val="00E7235F"/>
    <w:rsid w:val="00E73A01"/>
    <w:rsid w:val="00E75393"/>
    <w:rsid w:val="00E75CE5"/>
    <w:rsid w:val="00E75F8C"/>
    <w:rsid w:val="00E766E4"/>
    <w:rsid w:val="00E77131"/>
    <w:rsid w:val="00E806B6"/>
    <w:rsid w:val="00E83435"/>
    <w:rsid w:val="00E835B7"/>
    <w:rsid w:val="00E83CCE"/>
    <w:rsid w:val="00E83E1B"/>
    <w:rsid w:val="00E857A9"/>
    <w:rsid w:val="00E86074"/>
    <w:rsid w:val="00E9077A"/>
    <w:rsid w:val="00E92A32"/>
    <w:rsid w:val="00E969E7"/>
    <w:rsid w:val="00E96B15"/>
    <w:rsid w:val="00E9791A"/>
    <w:rsid w:val="00EA29AD"/>
    <w:rsid w:val="00EA45B2"/>
    <w:rsid w:val="00EA5D8F"/>
    <w:rsid w:val="00EA7EB5"/>
    <w:rsid w:val="00EB59C9"/>
    <w:rsid w:val="00EB6666"/>
    <w:rsid w:val="00EB6E2A"/>
    <w:rsid w:val="00EB73DA"/>
    <w:rsid w:val="00EC1172"/>
    <w:rsid w:val="00EC1343"/>
    <w:rsid w:val="00EC1518"/>
    <w:rsid w:val="00EC3958"/>
    <w:rsid w:val="00EC4387"/>
    <w:rsid w:val="00EC5A53"/>
    <w:rsid w:val="00EC7C48"/>
    <w:rsid w:val="00ED063A"/>
    <w:rsid w:val="00ED0F39"/>
    <w:rsid w:val="00ED0F3C"/>
    <w:rsid w:val="00ED1485"/>
    <w:rsid w:val="00ED47CD"/>
    <w:rsid w:val="00ED489C"/>
    <w:rsid w:val="00ED5161"/>
    <w:rsid w:val="00ED59C3"/>
    <w:rsid w:val="00EE20FC"/>
    <w:rsid w:val="00EE2EBA"/>
    <w:rsid w:val="00EE483E"/>
    <w:rsid w:val="00EE709A"/>
    <w:rsid w:val="00EE7355"/>
    <w:rsid w:val="00EF3ECF"/>
    <w:rsid w:val="00EF4359"/>
    <w:rsid w:val="00EF57AE"/>
    <w:rsid w:val="00EF58F3"/>
    <w:rsid w:val="00EF5F3E"/>
    <w:rsid w:val="00EF6D1C"/>
    <w:rsid w:val="00F0313C"/>
    <w:rsid w:val="00F05397"/>
    <w:rsid w:val="00F055C1"/>
    <w:rsid w:val="00F05776"/>
    <w:rsid w:val="00F07039"/>
    <w:rsid w:val="00F07CDC"/>
    <w:rsid w:val="00F1093F"/>
    <w:rsid w:val="00F11993"/>
    <w:rsid w:val="00F11C6E"/>
    <w:rsid w:val="00F11D36"/>
    <w:rsid w:val="00F133E7"/>
    <w:rsid w:val="00F13770"/>
    <w:rsid w:val="00F142C6"/>
    <w:rsid w:val="00F15BE4"/>
    <w:rsid w:val="00F17CF8"/>
    <w:rsid w:val="00F20D64"/>
    <w:rsid w:val="00F23531"/>
    <w:rsid w:val="00F24FDC"/>
    <w:rsid w:val="00F26F1E"/>
    <w:rsid w:val="00F305BC"/>
    <w:rsid w:val="00F3168B"/>
    <w:rsid w:val="00F31CD3"/>
    <w:rsid w:val="00F32D24"/>
    <w:rsid w:val="00F34EA3"/>
    <w:rsid w:val="00F353E2"/>
    <w:rsid w:val="00F40B08"/>
    <w:rsid w:val="00F44AA3"/>
    <w:rsid w:val="00F44DD9"/>
    <w:rsid w:val="00F51A21"/>
    <w:rsid w:val="00F522A0"/>
    <w:rsid w:val="00F60B06"/>
    <w:rsid w:val="00F63DCB"/>
    <w:rsid w:val="00F643C2"/>
    <w:rsid w:val="00F6457D"/>
    <w:rsid w:val="00F74DF9"/>
    <w:rsid w:val="00F76EA2"/>
    <w:rsid w:val="00F77A0F"/>
    <w:rsid w:val="00F81B9B"/>
    <w:rsid w:val="00F82364"/>
    <w:rsid w:val="00F852C6"/>
    <w:rsid w:val="00F853B5"/>
    <w:rsid w:val="00F86190"/>
    <w:rsid w:val="00F870A9"/>
    <w:rsid w:val="00F871B5"/>
    <w:rsid w:val="00F911F9"/>
    <w:rsid w:val="00F9472C"/>
    <w:rsid w:val="00F94F0C"/>
    <w:rsid w:val="00F94FE6"/>
    <w:rsid w:val="00FA13A2"/>
    <w:rsid w:val="00FA2E38"/>
    <w:rsid w:val="00FA3A67"/>
    <w:rsid w:val="00FB01B6"/>
    <w:rsid w:val="00FB18FE"/>
    <w:rsid w:val="00FB2E97"/>
    <w:rsid w:val="00FB371E"/>
    <w:rsid w:val="00FB5DAD"/>
    <w:rsid w:val="00FC3BDD"/>
    <w:rsid w:val="00FC3CB4"/>
    <w:rsid w:val="00FD1435"/>
    <w:rsid w:val="00FD2BA9"/>
    <w:rsid w:val="00FD36E9"/>
    <w:rsid w:val="00FD4488"/>
    <w:rsid w:val="00FD4F4A"/>
    <w:rsid w:val="00FE54E0"/>
    <w:rsid w:val="00FE5A38"/>
    <w:rsid w:val="00FE6779"/>
    <w:rsid w:val="00FE7F62"/>
    <w:rsid w:val="00FF0377"/>
    <w:rsid w:val="00FF1BCF"/>
    <w:rsid w:val="00FF4EF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3F17"/>
  <w15:docId w15:val="{83A1D166-4492-4F25-A55B-D0E4CCEC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(I.),Article Heading,Ch,Chapter Heading,DPW Head Center Bold,H1,Head1,Header1,Heading apps,Heading1,JAIN HEADING 1,Lev 1,No numbers,PARA1,Part,Section Heading,Style 10,Style 49,Style 57,Style 72,Style 73,Title GS,e1,h1,heading 1,level1,section"/>
    <w:basedOn w:val="Normal"/>
    <w:next w:val="Normal"/>
    <w:link w:val="Heading1Char"/>
    <w:qFormat/>
    <w:rsid w:val="00E73A01"/>
    <w:pPr>
      <w:keepNext/>
      <w:numPr>
        <w:numId w:val="23"/>
      </w:numPr>
      <w:adjustRightInd w:val="0"/>
      <w:spacing w:before="360" w:after="240" w:line="240" w:lineRule="auto"/>
      <w:outlineLvl w:val="0"/>
    </w:pPr>
    <w:rPr>
      <w:rFonts w:ascii="Arial" w:eastAsia="STZhongsong" w:hAnsi="Arial" w:cs="Times New Roman"/>
      <w:b/>
      <w:sz w:val="24"/>
      <w:szCs w:val="20"/>
      <w:lang w:val="en-GB" w:eastAsia="zh-CN"/>
    </w:rPr>
  </w:style>
  <w:style w:type="paragraph" w:styleId="Heading2">
    <w:name w:val="heading 2"/>
    <w:aliases w:val="1,2,2m,B Sub/Bold,B Sub/Bold1,B Sub/Bold11,B Sub/Bold2,Body Text (Reset numbering),H2,Heading 2 Char Char,Heading 2 Char1,Heading b,Heading2,Lev 2,Paragraafkop,Reset numbering,Section,TF-Overskrit 2,Titre 2 HB,h 2,h2,h2 main heading,m,sub-sect"/>
    <w:basedOn w:val="Normal"/>
    <w:link w:val="Heading2Char"/>
    <w:qFormat/>
    <w:rsid w:val="00E73A01"/>
    <w:pPr>
      <w:numPr>
        <w:ilvl w:val="1"/>
        <w:numId w:val="23"/>
      </w:numPr>
      <w:adjustRightInd w:val="0"/>
      <w:spacing w:after="240" w:line="240" w:lineRule="auto"/>
      <w:outlineLvl w:val="1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Heading3">
    <w:name w:val="heading 3"/>
    <w:aliases w:val="(Alt+3),(Alt+3)1,.,3,31,3m,C Sub-Sub/Italic,C Sub-Sub/Italic1,GPH Heading 3,H3,H31,Head 31,Head 32,Lev 3,Level 1 - 1,Level 1 - 1 Char,Level 1 - 2,Niveau 1 1,Sub-section,Sub2Para,Subparagraafkop,h3,h3 sub heading,h3 sub heading1,l3,level 3"/>
    <w:basedOn w:val="Normal"/>
    <w:link w:val="Heading3Char"/>
    <w:qFormat/>
    <w:rsid w:val="00E73A01"/>
    <w:pPr>
      <w:numPr>
        <w:ilvl w:val="2"/>
        <w:numId w:val="23"/>
      </w:numPr>
      <w:adjustRightInd w:val="0"/>
      <w:spacing w:after="240" w:line="240" w:lineRule="auto"/>
      <w:outlineLvl w:val="2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Heading4">
    <w:name w:val="heading 4"/>
    <w:aliases w:val="(Alt+4),(Alt+4)1,(Alt+4)11,(Alt+4)2,(Alt+4)21,(Alt+4)3,(Alt+4)4,(Alt+4)5,(i),14,4,41,D Sub-Sub/Plain,GPH Heading 4,H,H4,H41,H411,H42,H421,H43,H431,H44,H45,Heading4,Lev 4,Level 2 - (a),Level 2 - a,Schedules,Te,h4,h4 sub sub heading,level 4,141"/>
    <w:basedOn w:val="Normal"/>
    <w:link w:val="Heading4Char"/>
    <w:qFormat/>
    <w:rsid w:val="00E73A01"/>
    <w:pPr>
      <w:numPr>
        <w:ilvl w:val="3"/>
        <w:numId w:val="23"/>
      </w:numPr>
      <w:adjustRightInd w:val="0"/>
      <w:spacing w:after="240" w:line="240" w:lineRule="auto"/>
      <w:outlineLvl w:val="3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Heading5">
    <w:name w:val="heading 5"/>
    <w:aliases w:val="((1)),1cm Indent,5,Appendix A to X,Dot GS,FMH1,H5,Heading 5(unused),Heading 5*,ITT t5,Legal 5,Lev 5,Level 3 - (i),Level 3 - i,PA Pico Section,Response Type,Response Type1,Style 14,Style 39,Style 47,Subheading,h5,heading5,level 5,level5,s,test"/>
    <w:basedOn w:val="Normal"/>
    <w:link w:val="Heading5Char"/>
    <w:qFormat/>
    <w:rsid w:val="00E73A01"/>
    <w:pPr>
      <w:numPr>
        <w:ilvl w:val="4"/>
        <w:numId w:val="23"/>
      </w:numPr>
      <w:adjustRightInd w:val="0"/>
      <w:spacing w:after="240" w:line="240" w:lineRule="auto"/>
      <w:outlineLvl w:val="4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Heading6">
    <w:name w:val="heading 6"/>
    <w:aliases w:val="((a)),6,H6,Heading 6  Appendix Y &amp; Z,Heading 6(unused),ITT t6,Kop 6,L1 PIP,Legal Level 1.,Lev 6,Lev 61,Lev 62,Lev 63,Marginal,Normal diagram,Numbered - 6,Numbered - 61,Numbered - 62,Numbered - 63,PA Appendix,dash GS,h6,legal 6,level 6,level6"/>
    <w:basedOn w:val="Normal"/>
    <w:link w:val="Heading6Char"/>
    <w:qFormat/>
    <w:rsid w:val="00E73A01"/>
    <w:pPr>
      <w:numPr>
        <w:ilvl w:val="5"/>
        <w:numId w:val="23"/>
      </w:numPr>
      <w:adjustRightInd w:val="0"/>
      <w:spacing w:after="240" w:line="240" w:lineRule="auto"/>
      <w:outlineLvl w:val="5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styleId="Heading7">
    <w:name w:val="heading 7"/>
    <w:aliases w:val="(1),7,H7,Heading 7(unused),ITT t7,L2 PIP,Legal Level 1.1.,Lev 7,Lev 71,Lev 72,Lev 73,Numbered - 7,Numbered - 71,Numbered - 72,Numbered - 73,PA Appendix Major,Simple arabic numbers,Style 87,h7,legal 7,level1-noHeading,level1noheading,square GS"/>
    <w:basedOn w:val="Normal"/>
    <w:link w:val="Heading7Char"/>
    <w:qFormat/>
    <w:rsid w:val="00E73A01"/>
    <w:pPr>
      <w:numPr>
        <w:ilvl w:val="6"/>
        <w:numId w:val="23"/>
      </w:numPr>
      <w:adjustRightInd w:val="0"/>
      <w:spacing w:after="240" w:line="240" w:lineRule="auto"/>
      <w:outlineLvl w:val="6"/>
    </w:pPr>
    <w:rPr>
      <w:rFonts w:ascii="Arial" w:eastAsia="STZhongsong" w:hAnsi="Arial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03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3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1D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133E"/>
    <w:pPr>
      <w:spacing w:after="0" w:line="240" w:lineRule="auto"/>
    </w:pPr>
  </w:style>
  <w:style w:type="paragraph" w:styleId="ListParagraph">
    <w:name w:val="List Paragraph"/>
    <w:aliases w:val="Resume Title,Citation List,Ha,List Paragraph1,Body,List Paragraph_Table bullets,Lettre d'introduction,Paragrafo elenco,heading 4,1st level - Bullet List Paragraph,Bullet list,C-Change,IRD Bullet List,Graphic,Riana Table Bullets 1,Bullet"/>
    <w:basedOn w:val="Normal"/>
    <w:link w:val="ListParagraphChar"/>
    <w:uiPriority w:val="34"/>
    <w:qFormat/>
    <w:rsid w:val="00135A8E"/>
    <w:pPr>
      <w:ind w:left="720"/>
      <w:contextualSpacing/>
    </w:pPr>
  </w:style>
  <w:style w:type="character" w:styleId="HTMLTypewriter">
    <w:name w:val="HTML Typewriter"/>
    <w:uiPriority w:val="99"/>
    <w:unhideWhenUsed/>
    <w:rsid w:val="009245E6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TOC3">
    <w:name w:val="TOC3"/>
    <w:basedOn w:val="Normal"/>
    <w:link w:val="TOC3Char"/>
    <w:qFormat/>
    <w:rsid w:val="009C4982"/>
    <w:pPr>
      <w:widowControl w:val="0"/>
      <w:numPr>
        <w:ilvl w:val="1"/>
        <w:numId w:val="5"/>
      </w:numPr>
      <w:autoSpaceDE w:val="0"/>
      <w:autoSpaceDN w:val="0"/>
      <w:spacing w:after="0" w:line="240" w:lineRule="auto"/>
      <w:ind w:right="-103"/>
      <w:jc w:val="both"/>
    </w:pPr>
    <w:rPr>
      <w:rFonts w:ascii="Arial" w:eastAsia="Book Antiqua" w:hAnsi="Arial" w:cs="Arial"/>
      <w:b/>
      <w:bCs/>
      <w:iCs/>
      <w:sz w:val="20"/>
      <w:szCs w:val="20"/>
      <w:lang w:val="en-US" w:bidi="en-US"/>
    </w:rPr>
  </w:style>
  <w:style w:type="character" w:customStyle="1" w:styleId="TOC3Char">
    <w:name w:val="TOC3 Char"/>
    <w:basedOn w:val="DefaultParagraphFont"/>
    <w:link w:val="TOC3"/>
    <w:rsid w:val="009C4982"/>
    <w:rPr>
      <w:rFonts w:ascii="Arial" w:eastAsia="Book Antiqua" w:hAnsi="Arial" w:cs="Arial"/>
      <w:b/>
      <w:bCs/>
      <w:iCs/>
      <w:sz w:val="20"/>
      <w:szCs w:val="20"/>
      <w:lang w:val="en-US" w:bidi="en-US"/>
    </w:rPr>
  </w:style>
  <w:style w:type="character" w:customStyle="1" w:styleId="ListParagraphChar">
    <w:name w:val="List Paragraph Char"/>
    <w:aliases w:val="Resume Title Char,Citation List Char,Ha Char,List Paragraph1 Char,Body Char,List Paragraph_Table bullets Char,Lettre d'introduction Char,Paragrafo elenco Char,heading 4 Char,1st level - Bullet List Paragraph Char,Bullet list Char"/>
    <w:link w:val="ListParagraph"/>
    <w:uiPriority w:val="34"/>
    <w:qFormat/>
    <w:rsid w:val="009C4982"/>
  </w:style>
  <w:style w:type="paragraph" w:customStyle="1" w:styleId="Default">
    <w:name w:val="Default"/>
    <w:basedOn w:val="Normal"/>
    <w:rsid w:val="009C4982"/>
    <w:pPr>
      <w:autoSpaceDE w:val="0"/>
      <w:autoSpaceDN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07B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 w:bidi="en-US"/>
    </w:rPr>
  </w:style>
  <w:style w:type="character" w:customStyle="1" w:styleId="Heading1Char">
    <w:name w:val="Heading 1 Char"/>
    <w:aliases w:val="(I.) Char,Article Heading Char,Ch Char,Chapter Heading Char,DPW Head Center Bold Char,H1 Char,Head1 Char,Header1 Char,Heading apps Char,Heading1 Char,JAIN HEADING 1 Char,Lev 1 Char,No numbers Char,PARA1 Char,Part Char,Section Heading Char"/>
    <w:basedOn w:val="DefaultParagraphFont"/>
    <w:link w:val="Heading1"/>
    <w:rsid w:val="00E73A01"/>
    <w:rPr>
      <w:rFonts w:ascii="Arial" w:eastAsia="STZhongsong" w:hAnsi="Arial" w:cs="Times New Roman"/>
      <w:b/>
      <w:sz w:val="24"/>
      <w:szCs w:val="20"/>
      <w:lang w:val="en-GB" w:eastAsia="zh-CN"/>
    </w:rPr>
  </w:style>
  <w:style w:type="character" w:customStyle="1" w:styleId="Heading2Char">
    <w:name w:val="Heading 2 Char"/>
    <w:aliases w:val="1 Char,2 Char,2m Char,B Sub/Bold Char,B Sub/Bold1 Char,B Sub/Bold11 Char,B Sub/Bold2 Char,Body Text (Reset numbering) Char,H2 Char,Heading 2 Char Char Char,Heading 2 Char1 Char,Heading b Char,Heading2 Char,Lev 2 Char,Paragraafkop Char"/>
    <w:basedOn w:val="DefaultParagraphFont"/>
    <w:link w:val="Heading2"/>
    <w:rsid w:val="00E73A01"/>
    <w:rPr>
      <w:rFonts w:ascii="Arial" w:eastAsia="STZhongsong" w:hAnsi="Arial" w:cs="Times New Roman"/>
      <w:sz w:val="20"/>
      <w:szCs w:val="20"/>
      <w:lang w:val="en-GB" w:eastAsia="zh-CN"/>
    </w:rPr>
  </w:style>
  <w:style w:type="character" w:customStyle="1" w:styleId="Heading3Char">
    <w:name w:val="Heading 3 Char"/>
    <w:aliases w:val="(Alt+3) Char,(Alt+3)1 Char,. Char,3 Char,31 Char,3m Char,C Sub-Sub/Italic Char,C Sub-Sub/Italic1 Char,GPH Heading 3 Char,H3 Char,H31 Char,Head 31 Char,Head 32 Char,Lev 3 Char,Level 1 - 1 Char1,Level 1 - 1 Char Char,Level 1 - 2 Char"/>
    <w:basedOn w:val="DefaultParagraphFont"/>
    <w:link w:val="Heading3"/>
    <w:rsid w:val="00E73A01"/>
    <w:rPr>
      <w:rFonts w:ascii="Arial" w:eastAsia="STZhongsong" w:hAnsi="Arial" w:cs="Times New Roman"/>
      <w:sz w:val="20"/>
      <w:szCs w:val="20"/>
      <w:lang w:val="en-GB" w:eastAsia="zh-CN"/>
    </w:rPr>
  </w:style>
  <w:style w:type="character" w:customStyle="1" w:styleId="Heading4Char">
    <w:name w:val="Heading 4 Char"/>
    <w:aliases w:val="(Alt+4) Char,(Alt+4)1 Char,(Alt+4)11 Char,(Alt+4)2 Char,(Alt+4)21 Char,(Alt+4)3 Char,(Alt+4)4 Char,(Alt+4)5 Char,(i) Char,14 Char,4 Char,41 Char,D Sub-Sub/Plain Char,GPH Heading 4 Char,H Char,H4 Char,H41 Char,H411 Char,H42 Char,H421 Char"/>
    <w:basedOn w:val="DefaultParagraphFont"/>
    <w:link w:val="Heading4"/>
    <w:rsid w:val="00E73A01"/>
    <w:rPr>
      <w:rFonts w:ascii="Arial" w:eastAsia="STZhongsong" w:hAnsi="Arial" w:cs="Times New Roman"/>
      <w:sz w:val="20"/>
      <w:szCs w:val="20"/>
      <w:lang w:val="en-GB" w:eastAsia="zh-CN"/>
    </w:rPr>
  </w:style>
  <w:style w:type="character" w:customStyle="1" w:styleId="Heading5Char">
    <w:name w:val="Heading 5 Char"/>
    <w:aliases w:val="((1)) Char,1cm Indent Char,5 Char,Appendix A to X Char,Dot GS Char,FMH1 Char,H5 Char,Heading 5(unused) Char,Heading 5* Char,ITT t5 Char,Legal 5 Char,Lev 5 Char,Level 3 - (i) Char,Level 3 - i Char,PA Pico Section Char,Response Type Char"/>
    <w:basedOn w:val="DefaultParagraphFont"/>
    <w:link w:val="Heading5"/>
    <w:rsid w:val="00E73A01"/>
    <w:rPr>
      <w:rFonts w:ascii="Arial" w:eastAsia="STZhongsong" w:hAnsi="Arial" w:cs="Times New Roman"/>
      <w:sz w:val="20"/>
      <w:szCs w:val="20"/>
      <w:lang w:val="en-GB" w:eastAsia="zh-CN"/>
    </w:rPr>
  </w:style>
  <w:style w:type="character" w:customStyle="1" w:styleId="Heading6Char">
    <w:name w:val="Heading 6 Char"/>
    <w:aliases w:val="((a)) Char,6 Char,H6 Char,Heading 6  Appendix Y &amp; Z Char,Heading 6(unused) Char,ITT t6 Char,Kop 6 Char,L1 PIP Char,Legal Level 1. Char,Lev 6 Char,Lev 61 Char,Lev 62 Char,Lev 63 Char,Marginal Char,Normal diagram Char,Numbered - 6 Char"/>
    <w:basedOn w:val="DefaultParagraphFont"/>
    <w:link w:val="Heading6"/>
    <w:rsid w:val="00E73A01"/>
    <w:rPr>
      <w:rFonts w:ascii="Arial" w:eastAsia="STZhongsong" w:hAnsi="Arial" w:cs="Times New Roman"/>
      <w:sz w:val="20"/>
      <w:szCs w:val="20"/>
      <w:lang w:val="en-GB" w:eastAsia="zh-CN"/>
    </w:rPr>
  </w:style>
  <w:style w:type="character" w:customStyle="1" w:styleId="Heading7Char">
    <w:name w:val="Heading 7 Char"/>
    <w:aliases w:val="(1) Char,7 Char,H7 Char,Heading 7(unused) Char,ITT t7 Char,L2 PIP Char,Legal Level 1.1. Char,Lev 7 Char,Lev 71 Char,Lev 72 Char,Lev 73 Char,Numbered - 7 Char,Numbered - 71 Char,Numbered - 72 Char,Numbered - 73 Char,PA Appendix Major Char"/>
    <w:basedOn w:val="DefaultParagraphFont"/>
    <w:link w:val="Heading7"/>
    <w:rsid w:val="00E73A01"/>
    <w:rPr>
      <w:rFonts w:ascii="Arial" w:eastAsia="STZhongsong" w:hAnsi="Arial" w:cs="Times New Roman"/>
      <w:sz w:val="20"/>
      <w:szCs w:val="20"/>
      <w:lang w:val="en-GB" w:eastAsia="zh-CN"/>
    </w:rPr>
  </w:style>
  <w:style w:type="paragraph" w:customStyle="1" w:styleId="BodyTextIndent7">
    <w:name w:val="Body Text Indent 7"/>
    <w:basedOn w:val="Normal"/>
    <w:qFormat/>
    <w:rsid w:val="00E73A01"/>
    <w:pPr>
      <w:adjustRightInd w:val="0"/>
      <w:spacing w:after="240" w:line="240" w:lineRule="auto"/>
      <w:ind w:left="4320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customStyle="1" w:styleId="Level2">
    <w:name w:val="Level 2"/>
    <w:basedOn w:val="Normal"/>
    <w:next w:val="Body2"/>
    <w:rsid w:val="00E73A01"/>
    <w:pPr>
      <w:keepNext/>
      <w:numPr>
        <w:ilvl w:val="1"/>
        <w:numId w:val="24"/>
      </w:numPr>
      <w:tabs>
        <w:tab w:val="clear" w:pos="1361"/>
      </w:tabs>
      <w:spacing w:before="140" w:after="60" w:line="290" w:lineRule="auto"/>
      <w:ind w:left="0" w:firstLine="0"/>
      <w:jc w:val="both"/>
    </w:pPr>
    <w:rPr>
      <w:rFonts w:ascii="Arial" w:eastAsia="Times New Roman" w:hAnsi="Arial" w:cs="Times New Roman"/>
      <w:b/>
      <w:kern w:val="20"/>
      <w:sz w:val="21"/>
      <w:szCs w:val="20"/>
      <w:lang w:val="en-GB"/>
    </w:rPr>
  </w:style>
  <w:style w:type="paragraph" w:customStyle="1" w:styleId="Body2">
    <w:name w:val="Body 2"/>
    <w:basedOn w:val="Normal"/>
    <w:rsid w:val="00E73A01"/>
    <w:pPr>
      <w:numPr>
        <w:ilvl w:val="2"/>
        <w:numId w:val="24"/>
      </w:numPr>
      <w:tabs>
        <w:tab w:val="clear" w:pos="2041"/>
        <w:tab w:val="left" w:pos="680"/>
      </w:tabs>
      <w:spacing w:after="140" w:line="290" w:lineRule="auto"/>
      <w:ind w:left="680" w:firstLine="0"/>
      <w:jc w:val="both"/>
    </w:pPr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customStyle="1" w:styleId="Level3">
    <w:name w:val="Level 3"/>
    <w:basedOn w:val="Normal"/>
    <w:rsid w:val="00E73A01"/>
    <w:pPr>
      <w:numPr>
        <w:ilvl w:val="3"/>
        <w:numId w:val="24"/>
      </w:numPr>
      <w:tabs>
        <w:tab w:val="clear" w:pos="2608"/>
      </w:tabs>
      <w:spacing w:after="140" w:line="290" w:lineRule="auto"/>
      <w:ind w:left="0" w:firstLine="0"/>
      <w:jc w:val="both"/>
    </w:pPr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1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382"/>
  </w:style>
  <w:style w:type="paragraph" w:styleId="Footer">
    <w:name w:val="footer"/>
    <w:basedOn w:val="Normal"/>
    <w:link w:val="FooterChar"/>
    <w:uiPriority w:val="99"/>
    <w:unhideWhenUsed/>
    <w:rsid w:val="00DA1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82"/>
  </w:style>
  <w:style w:type="paragraph" w:styleId="BodyText2">
    <w:name w:val="Body Text 2"/>
    <w:basedOn w:val="Normal"/>
    <w:link w:val="BodyText2Char"/>
    <w:uiPriority w:val="99"/>
    <w:semiHidden/>
    <w:unhideWhenUsed/>
    <w:rsid w:val="00DC43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7306eb-b2a8-4d3c-9cbc-822ea7583717">7EF5Q2DZRF6H-1957824718-2161692</_dlc_DocId>
    <_dlc_DocIdUrl xmlns="277306eb-b2a8-4d3c-9cbc-822ea7583717">
      <Url>https://questcoca.sharepoint.com/sites/CloudDocs/_layouts/15/DocIdRedir.aspx?ID=7EF5Q2DZRF6H-1957824718-2161692</Url>
      <Description>7EF5Q2DZRF6H-1957824718-2161692</Description>
    </_dlc_DocIdUrl>
    <TaxCatchAll xmlns="277306eb-b2a8-4d3c-9cbc-822ea7583717" xsi:nil="true"/>
    <lcf76f155ced4ddcb4097134ff3c332f xmlns="b0e04321-e269-44b1-b2b1-eda0d33836ed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F4A00F79395449CF88A725EBAC62E" ma:contentTypeVersion="67" ma:contentTypeDescription="Create a new document." ma:contentTypeScope="" ma:versionID="71d1136137ab94b5a8e5eb97cc768160">
  <xsd:schema xmlns:xsd="http://www.w3.org/2001/XMLSchema" xmlns:xs="http://www.w3.org/2001/XMLSchema" xmlns:p="http://schemas.microsoft.com/office/2006/metadata/properties" xmlns:ns2="277306eb-b2a8-4d3c-9cbc-822ea7583717" xmlns:ns3="b0e04321-e269-44b1-b2b1-eda0d33836ed" targetNamespace="http://schemas.microsoft.com/office/2006/metadata/properties" ma:root="true" ma:fieldsID="e78d695a136e1ff5574c15c199745060" ns2:_="" ns3:_="">
    <xsd:import namespace="277306eb-b2a8-4d3c-9cbc-822ea7583717"/>
    <xsd:import namespace="b0e04321-e269-44b1-b2b1-eda0d33836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06eb-b2a8-4d3c-9cbc-822ea75837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a4ef4df-e62a-49e4-a129-075048b0fcb2}" ma:internalName="TaxCatchAll" ma:showField="CatchAllData" ma:web="277306eb-b2a8-4d3c-9cbc-822ea7583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04321-e269-44b1-b2b1-eda0d33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076a23-cd4f-4250-a506-b23a66881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4B735-4F7D-4834-8C9F-B07C28203604}">
  <ds:schemaRefs>
    <ds:schemaRef ds:uri="http://schemas.microsoft.com/office/2006/metadata/properties"/>
    <ds:schemaRef ds:uri="http://schemas.microsoft.com/office/infopath/2007/PartnerControls"/>
    <ds:schemaRef ds:uri="277306eb-b2a8-4d3c-9cbc-822ea7583717"/>
    <ds:schemaRef ds:uri="b0e04321-e269-44b1-b2b1-eda0d33836ed"/>
  </ds:schemaRefs>
</ds:datastoreItem>
</file>

<file path=customXml/itemProps2.xml><?xml version="1.0" encoding="utf-8"?>
<ds:datastoreItem xmlns:ds="http://schemas.openxmlformats.org/officeDocument/2006/customXml" ds:itemID="{44997695-C270-466C-84F8-D60E5ED785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0A873A-25F8-469D-9806-63107BABBC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78011A-368E-43CA-BCB9-D213131E7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306eb-b2a8-4d3c-9cbc-822ea7583717"/>
    <ds:schemaRef ds:uri="b0e04321-e269-44b1-b2b1-eda0d33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019245-A912-463C-BD4E-4B6AF46BA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Degener</dc:creator>
  <cp:lastModifiedBy>Charissa De Jager</cp:lastModifiedBy>
  <cp:revision>2</cp:revision>
  <cp:lastPrinted>2022-06-09T10:04:00Z</cp:lastPrinted>
  <dcterms:created xsi:type="dcterms:W3CDTF">2024-04-26T11:53:00Z</dcterms:created>
  <dcterms:modified xsi:type="dcterms:W3CDTF">2024-04-26T11:53:00Z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0x010100072F4A00F79395449CF88A725EBAC62E</vt:lpwstr>
  </property>
  <property fmtid="{D5CDD505-2E9C-101B-9397-08002B2CF9AE}" pid="3" name="Order">
    <vt:r8>22700</vt:r8>
  </property>
  <property fmtid="{D5CDD505-2E9C-101B-9397-08002B2CF9AE}" pid="4" name="_dlc_DocIdItemGuid">
    <vt:lpwstr>431c2cdd-5d04-420b-8a62-d850d50d74d5</vt:lpwstr>
  </property>
  <property fmtid="{D5CDD505-2E9C-101B-9397-08002B2CF9AE}" pid="5" name="Plato EditorId">
    <vt:lpwstr>d1b4f372-be20-42e1-b616-104e717fb0ed</vt:lpwstr>
  </property>
  <property fmtid="{D5CDD505-2E9C-101B-9397-08002B2CF9AE}" pid="6" name="MediaServiceImageTags">
    <vt:lpwstr/>
  </property>
</Properties>
</file>